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9855" w14:textId="77777777" w:rsidR="00FC18EF" w:rsidRPr="00A073C6" w:rsidRDefault="00FC18EF" w:rsidP="00FC18EF">
      <w:pPr>
        <w:pStyle w:val="3"/>
        <w:spacing w:line="240" w:lineRule="auto"/>
        <w:rPr>
          <w:rFonts w:ascii="標楷體" w:eastAsia="標楷體" w:hAnsi="標楷體"/>
          <w:b w:val="0"/>
          <w:bCs w:val="0"/>
          <w:color w:val="000000" w:themeColor="text1"/>
          <w:sz w:val="28"/>
          <w:szCs w:val="28"/>
        </w:rPr>
      </w:pPr>
      <w:bookmarkStart w:id="0" w:name="_Toc177120977"/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附表8-大專校院友善校園人權環境指標(</w:t>
      </w:r>
      <w:proofErr w:type="gramStart"/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系所版</w:t>
      </w:r>
      <w:proofErr w:type="gramEnd"/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)檢核表</w:t>
      </w:r>
      <w:bookmarkEnd w:id="0"/>
    </w:p>
    <w:tbl>
      <w:tblPr>
        <w:tblStyle w:val="a3"/>
        <w:tblW w:w="4931" w:type="pct"/>
        <w:tblInd w:w="137" w:type="dxa"/>
        <w:tblLook w:val="04A0" w:firstRow="1" w:lastRow="0" w:firstColumn="1" w:lastColumn="0" w:noHBand="0" w:noVBand="1"/>
      </w:tblPr>
      <w:tblGrid>
        <w:gridCol w:w="1784"/>
        <w:gridCol w:w="1489"/>
        <w:gridCol w:w="6094"/>
        <w:gridCol w:w="945"/>
      </w:tblGrid>
      <w:tr w:rsidR="00FC18EF" w:rsidRPr="00A073C6" w14:paraId="645899B1" w14:textId="77777777" w:rsidTr="008D7C11">
        <w:trPr>
          <w:trHeight w:val="680"/>
        </w:trPr>
        <w:tc>
          <w:tcPr>
            <w:tcW w:w="865" w:type="pct"/>
            <w:vAlign w:val="center"/>
          </w:tcPr>
          <w:p w14:paraId="0D68A968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實施階段與建議時程</w:t>
            </w:r>
          </w:p>
        </w:tc>
        <w:tc>
          <w:tcPr>
            <w:tcW w:w="722" w:type="pct"/>
            <w:vAlign w:val="center"/>
          </w:tcPr>
          <w:p w14:paraId="0337BAED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建議</w:t>
            </w:r>
          </w:p>
          <w:p w14:paraId="0C0AC14C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負責人</w:t>
            </w:r>
          </w:p>
        </w:tc>
        <w:tc>
          <w:tcPr>
            <w:tcW w:w="2955" w:type="pct"/>
            <w:vAlign w:val="center"/>
          </w:tcPr>
          <w:p w14:paraId="13A63C5F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工作項目</w:t>
            </w:r>
          </w:p>
        </w:tc>
        <w:tc>
          <w:tcPr>
            <w:tcW w:w="458" w:type="pct"/>
            <w:vAlign w:val="center"/>
          </w:tcPr>
          <w:p w14:paraId="6B66BA5D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完成</w:t>
            </w:r>
          </w:p>
          <w:p w14:paraId="5F088163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</w:pPr>
            <w:proofErr w:type="gramStart"/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Ｖ</w:t>
            </w:r>
            <w:proofErr w:type="gramEnd"/>
          </w:p>
        </w:tc>
      </w:tr>
      <w:tr w:rsidR="00FC18EF" w:rsidRPr="00A073C6" w14:paraId="3C353AE5" w14:textId="77777777" w:rsidTr="008D7C11">
        <w:trPr>
          <w:trHeight w:val="680"/>
        </w:trPr>
        <w:tc>
          <w:tcPr>
            <w:tcW w:w="865" w:type="pct"/>
            <w:vMerge w:val="restart"/>
            <w:vAlign w:val="center"/>
          </w:tcPr>
          <w:p w14:paraId="360CF644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一、準備階段（3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</w:p>
          <w:p w14:paraId="2A5055D0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114.02.17-114.03.10</w:t>
            </w:r>
          </w:p>
        </w:tc>
        <w:tc>
          <w:tcPr>
            <w:tcW w:w="722" w:type="pct"/>
            <w:vMerge w:val="restart"/>
            <w:vAlign w:val="center"/>
          </w:tcPr>
          <w:p w14:paraId="66F8CE7F" w14:textId="77777777" w:rsidR="00FC18EF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學校承辦</w:t>
            </w:r>
          </w:p>
          <w:p w14:paraId="7216D858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總窗口</w:t>
            </w:r>
          </w:p>
        </w:tc>
        <w:tc>
          <w:tcPr>
            <w:tcW w:w="2955" w:type="pct"/>
            <w:vAlign w:val="center"/>
          </w:tcPr>
          <w:p w14:paraId="71768B9F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1.擇不同學院2-3學系，由系所主管督導計畫進行。</w:t>
            </w:r>
          </w:p>
        </w:tc>
        <w:tc>
          <w:tcPr>
            <w:tcW w:w="458" w:type="pct"/>
          </w:tcPr>
          <w:p w14:paraId="6BD74314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4A340408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61213AEE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52DEB133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955" w:type="pct"/>
            <w:vAlign w:val="center"/>
          </w:tcPr>
          <w:p w14:paraId="4440CB37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2.召開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系所版試行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說明與系統使用會議。</w:t>
            </w:r>
          </w:p>
          <w:p w14:paraId="04C0E715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（邀請系所主管與助教出席）</w:t>
            </w:r>
          </w:p>
        </w:tc>
        <w:tc>
          <w:tcPr>
            <w:tcW w:w="458" w:type="pct"/>
          </w:tcPr>
          <w:p w14:paraId="776DCBE5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7897DDAE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488B79DA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9CE7CF5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系所主管</w:t>
            </w:r>
          </w:p>
        </w:tc>
        <w:tc>
          <w:tcPr>
            <w:tcW w:w="2955" w:type="pct"/>
            <w:vAlign w:val="center"/>
          </w:tcPr>
          <w:p w14:paraId="719C97E5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擇派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(院)系辦公室行政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助教為系所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承辦人。</w:t>
            </w:r>
          </w:p>
        </w:tc>
        <w:tc>
          <w:tcPr>
            <w:tcW w:w="458" w:type="pct"/>
          </w:tcPr>
          <w:p w14:paraId="1F7C24AE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1F07085E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75205E6F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5D3BCD6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570048F7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草擬實施期程及安排指標試行工作會議前置準備工作，包含規劃問卷實施計畫期程、問卷調查時間、問卷資料彙整分析、調查結果討論會議等相關工作。</w:t>
            </w:r>
          </w:p>
        </w:tc>
        <w:tc>
          <w:tcPr>
            <w:tcW w:w="458" w:type="pct"/>
          </w:tcPr>
          <w:p w14:paraId="40FC02DF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7D0EBAD0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6BD8D271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80E2026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50F44F9C" w14:textId="77777777" w:rsidR="00FC18EF" w:rsidRPr="00A073C6" w:rsidRDefault="00FC18EF" w:rsidP="008D7C11">
            <w:pPr>
              <w:ind w:left="184" w:hangingChars="92" w:hanging="184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1.指標項目請參考附表9-(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)大專校院友善校園人權環境指標，指標建議實施對象請參考附表10-(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)建議列為調查問卷指標及實施對象。</w:t>
            </w:r>
          </w:p>
          <w:p w14:paraId="479EEC9D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2.規劃問卷施測名單，建議如下：</w:t>
            </w:r>
          </w:p>
          <w:p w14:paraId="36E80DD1" w14:textId="77777777" w:rsidR="00FC18EF" w:rsidRPr="00A073C6" w:rsidRDefault="00FC18EF" w:rsidP="008D7C11">
            <w:pPr>
              <w:pStyle w:val="a4"/>
              <w:numPr>
                <w:ilvl w:val="0"/>
                <w:numId w:val="1"/>
              </w:numPr>
              <w:ind w:leftChars="0" w:hanging="26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教師：建議為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（院）系所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務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會議專任教師（須達全系人數比例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  <w:highlight w:val="yellow"/>
              </w:rPr>
              <w:t>50%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）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。</w:t>
            </w:r>
          </w:p>
          <w:p w14:paraId="7F66C90A" w14:textId="77777777" w:rsidR="00FC18EF" w:rsidRPr="00A073C6" w:rsidRDefault="00FC18EF" w:rsidP="008D7C11">
            <w:pPr>
              <w:pStyle w:val="a4"/>
              <w:numPr>
                <w:ilvl w:val="0"/>
                <w:numId w:val="1"/>
              </w:numPr>
              <w:ind w:leftChars="0" w:hanging="26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職員工：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須達全系職員工人數比例不低於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  <w:highlight w:val="yellow"/>
              </w:rPr>
              <w:t>5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0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  <w:highlight w:val="yellow"/>
              </w:rPr>
              <w:t>%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為原則。</w:t>
            </w:r>
          </w:p>
          <w:p w14:paraId="253B74BA" w14:textId="77777777" w:rsidR="00FC18EF" w:rsidRPr="00A073C6" w:rsidRDefault="00FC18EF" w:rsidP="008D7C11">
            <w:pPr>
              <w:pStyle w:val="a4"/>
              <w:numPr>
                <w:ilvl w:val="0"/>
                <w:numId w:val="1"/>
              </w:numPr>
              <w:ind w:leftChars="0" w:hanging="26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學生：除（院）系所學會自治組織代表外，建議優先納入身心障礙、原住民族、僑外、經濟文化不利等多元背景學生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各學制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如專科、學士班、研究所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，施測學生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須達學生人數比例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  <w:highlight w:val="yellow"/>
              </w:rPr>
              <w:t>30%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。</w:t>
            </w:r>
          </w:p>
          <w:p w14:paraId="74F9D337" w14:textId="77777777" w:rsidR="00FC18EF" w:rsidRPr="00A073C6" w:rsidRDefault="00FC18EF" w:rsidP="008D7C11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3.規劃問卷調查發送時程。</w:t>
            </w:r>
          </w:p>
          <w:p w14:paraId="2F28E868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4.問卷題目可參考附表11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</w:rPr>
              <w:t>-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13。</w:t>
            </w:r>
          </w:p>
        </w:tc>
        <w:tc>
          <w:tcPr>
            <w:tcW w:w="458" w:type="pct"/>
          </w:tcPr>
          <w:p w14:paraId="4F68A856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0A9C578C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3921BA05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DEA206A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79EA7119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召開系所試行工作會議（可結合系所/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務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會議）：主席(系所主管)於會議中說明問卷調查實施內容、期程與需配合事項。</w:t>
            </w:r>
          </w:p>
        </w:tc>
        <w:tc>
          <w:tcPr>
            <w:tcW w:w="458" w:type="pct"/>
          </w:tcPr>
          <w:p w14:paraId="3201D02F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7FD930BE" w14:textId="77777777" w:rsidTr="008D7C11">
        <w:trPr>
          <w:trHeight w:val="600"/>
        </w:trPr>
        <w:tc>
          <w:tcPr>
            <w:tcW w:w="865" w:type="pct"/>
            <w:vMerge w:val="restart"/>
            <w:vAlign w:val="center"/>
          </w:tcPr>
          <w:p w14:paraId="2AD73961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二、問卷調查階段（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</w:p>
          <w:p w14:paraId="1DC0F576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114.03.11-</w:t>
            </w:r>
          </w:p>
          <w:p w14:paraId="0E9584B0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114.04.08</w:t>
            </w:r>
          </w:p>
        </w:tc>
        <w:tc>
          <w:tcPr>
            <w:tcW w:w="722" w:type="pct"/>
            <w:vMerge w:val="restart"/>
            <w:vAlign w:val="center"/>
          </w:tcPr>
          <w:p w14:paraId="19101F18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1A859651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1.系統平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臺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上傳問卷調查施測名單。</w:t>
            </w:r>
          </w:p>
        </w:tc>
        <w:tc>
          <w:tcPr>
            <w:tcW w:w="458" w:type="pct"/>
          </w:tcPr>
          <w:p w14:paraId="11E4568E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3732D668" w14:textId="77777777" w:rsidTr="008D7C11">
        <w:trPr>
          <w:trHeight w:val="173"/>
        </w:trPr>
        <w:tc>
          <w:tcPr>
            <w:tcW w:w="865" w:type="pct"/>
            <w:vMerge/>
            <w:vAlign w:val="center"/>
          </w:tcPr>
          <w:p w14:paraId="4A2FDAD7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28EB40A6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955" w:type="pct"/>
            <w:vAlign w:val="center"/>
          </w:tcPr>
          <w:p w14:paraId="641BF246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2.於系統平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臺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上操作以電子郵件寄發問卷調查。</w:t>
            </w:r>
          </w:p>
        </w:tc>
        <w:tc>
          <w:tcPr>
            <w:tcW w:w="458" w:type="pct"/>
          </w:tcPr>
          <w:p w14:paraId="1F2A5CB2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5F768171" w14:textId="77777777" w:rsidTr="008D7C11">
        <w:trPr>
          <w:trHeight w:val="680"/>
        </w:trPr>
        <w:tc>
          <w:tcPr>
            <w:tcW w:w="865" w:type="pct"/>
            <w:vMerge w:val="restart"/>
            <w:vAlign w:val="center"/>
          </w:tcPr>
          <w:p w14:paraId="34582109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三、彙整分析階段</w:t>
            </w:r>
          </w:p>
          <w:p w14:paraId="33F81429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（6-8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</w:p>
          <w:p w14:paraId="4F2A4415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114.04.09-</w:t>
            </w:r>
          </w:p>
          <w:p w14:paraId="2382B5A5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114.06.09</w:t>
            </w:r>
          </w:p>
        </w:tc>
        <w:tc>
          <w:tcPr>
            <w:tcW w:w="722" w:type="pct"/>
            <w:vAlign w:val="center"/>
          </w:tcPr>
          <w:p w14:paraId="687F3083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72750CEB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彙整問卷調查資料（於系統平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臺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統計報表匯出），並將問卷調查結果作為指標落實狀況參考。</w:t>
            </w:r>
          </w:p>
        </w:tc>
        <w:tc>
          <w:tcPr>
            <w:tcW w:w="458" w:type="pct"/>
          </w:tcPr>
          <w:p w14:paraId="0F7D92D4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7FF3A2F6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6050AF41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2603D56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111DD53A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檢視問卷調查結果，自行於系統平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臺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選填指標質性補充資料，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研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擬具體精進方向或相關作為（本部分僅作為各校留存參考）。</w:t>
            </w:r>
          </w:p>
        </w:tc>
        <w:tc>
          <w:tcPr>
            <w:tcW w:w="458" w:type="pct"/>
          </w:tcPr>
          <w:p w14:paraId="4089C266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6D69DCA1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40BFA463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3124EE5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4069745E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將蒐集資料製成追蹤精進會議資料。</w:t>
            </w:r>
          </w:p>
        </w:tc>
        <w:tc>
          <w:tcPr>
            <w:tcW w:w="458" w:type="pct"/>
          </w:tcPr>
          <w:p w14:paraId="28A21770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7BE35C37" w14:textId="77777777" w:rsidTr="008D7C11">
        <w:trPr>
          <w:trHeight w:val="680"/>
        </w:trPr>
        <w:tc>
          <w:tcPr>
            <w:tcW w:w="865" w:type="pct"/>
            <w:vMerge w:val="restart"/>
            <w:vAlign w:val="center"/>
          </w:tcPr>
          <w:p w14:paraId="11420E7E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四、追蹤精進階段</w:t>
            </w:r>
          </w:p>
          <w:p w14:paraId="2E32B0F2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（2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</w:p>
          <w:p w14:paraId="69BAFE17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114.06.10-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114.06.24</w:t>
            </w:r>
          </w:p>
        </w:tc>
        <w:tc>
          <w:tcPr>
            <w:tcW w:w="722" w:type="pct"/>
            <w:vMerge w:val="restart"/>
            <w:vAlign w:val="center"/>
          </w:tcPr>
          <w:p w14:paraId="45B2B1D0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系所主管、系所承辦人</w:t>
            </w:r>
          </w:p>
        </w:tc>
        <w:tc>
          <w:tcPr>
            <w:tcW w:w="2955" w:type="pct"/>
            <w:vAlign w:val="center"/>
          </w:tcPr>
          <w:p w14:paraId="735C6342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1.建議系所針對分析後指標召開追蹤精進會議，並作成精進建議納入會議決議。（本部分僅作為各校留存參考）</w:t>
            </w:r>
          </w:p>
        </w:tc>
        <w:tc>
          <w:tcPr>
            <w:tcW w:w="458" w:type="pct"/>
          </w:tcPr>
          <w:p w14:paraId="3A58CDFE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483697DD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5C55AD1B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5DDEB9DA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955" w:type="pct"/>
            <w:vAlign w:val="center"/>
          </w:tcPr>
          <w:p w14:paraId="448CC041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2.期許學校爾後持續自主定期追蹤，為後續友善校園營造工作提供參考依據。</w:t>
            </w:r>
          </w:p>
        </w:tc>
        <w:tc>
          <w:tcPr>
            <w:tcW w:w="458" w:type="pct"/>
          </w:tcPr>
          <w:p w14:paraId="66B85235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0F08FB6B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716CE69A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9D7A2AB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60887CB8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提供試行回饋意見，詳附表14-大專校院友善校園人權環境指標試行計畫(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)回饋建議表，並提交學校承辦總窗口。</w:t>
            </w:r>
          </w:p>
        </w:tc>
        <w:tc>
          <w:tcPr>
            <w:tcW w:w="458" w:type="pct"/>
          </w:tcPr>
          <w:p w14:paraId="6F258FC2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34B010C8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66A1E7C0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C448D36" w14:textId="77777777" w:rsidR="00FC18EF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學校承辦</w:t>
            </w:r>
          </w:p>
          <w:p w14:paraId="1CEA3001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總窗口</w:t>
            </w:r>
          </w:p>
        </w:tc>
        <w:tc>
          <w:tcPr>
            <w:tcW w:w="2955" w:type="pct"/>
            <w:vAlign w:val="center"/>
          </w:tcPr>
          <w:p w14:paraId="5F4052AE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彙整並上傳試行回饋意見。</w:t>
            </w:r>
          </w:p>
        </w:tc>
        <w:tc>
          <w:tcPr>
            <w:tcW w:w="458" w:type="pct"/>
          </w:tcPr>
          <w:p w14:paraId="41B0BF84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</w:tbl>
    <w:p w14:paraId="6E45E02B" w14:textId="77777777" w:rsidR="00E66EA4" w:rsidRPr="00FC18EF" w:rsidRDefault="00E66EA4"/>
    <w:sectPr w:rsidR="00E66EA4" w:rsidRPr="00FC18EF" w:rsidSect="00FC18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19A9"/>
    <w:multiLevelType w:val="hybridMultilevel"/>
    <w:tmpl w:val="4A82EE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EF"/>
    <w:rsid w:val="0014308F"/>
    <w:rsid w:val="00DD5BB0"/>
    <w:rsid w:val="00E66EA4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9B97"/>
  <w15:chartTrackingRefBased/>
  <w15:docId w15:val="{F34E91A9-3E86-483B-B793-72ECA4A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E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C18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semiHidden/>
    <w:rsid w:val="00FC18EF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3">
    <w:name w:val="Table Grid"/>
    <w:basedOn w:val="a1"/>
    <w:uiPriority w:val="39"/>
    <w:rsid w:val="00FC18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C18EF"/>
    <w:pPr>
      <w:ind w:leftChars="200" w:left="480"/>
    </w:pPr>
    <w:rPr>
      <w:rFonts w:ascii="Calibri" w:eastAsia="微軟正黑體" w:hAnsi="Calibri"/>
      <w:szCs w:val="22"/>
    </w:rPr>
  </w:style>
  <w:style w:type="character" w:customStyle="1" w:styleId="a5">
    <w:name w:val="清單段落 字元"/>
    <w:link w:val="a4"/>
    <w:uiPriority w:val="34"/>
    <w:rsid w:val="00FC18EF"/>
    <w:rPr>
      <w:rFonts w:ascii="Calibri" w:eastAsia="微軟正黑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周筱薇</dc:creator>
  <cp:keywords/>
  <dc:description/>
  <cp:lastModifiedBy>周筱薇</cp:lastModifiedBy>
  <cp:revision>1</cp:revision>
  <dcterms:created xsi:type="dcterms:W3CDTF">2024-12-31T02:50:00Z</dcterms:created>
  <dcterms:modified xsi:type="dcterms:W3CDTF">2024-12-31T02:51:00Z</dcterms:modified>
</cp:coreProperties>
</file>