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46DA" w14:textId="77777777" w:rsidR="00175E2D" w:rsidRPr="00A073C6" w:rsidRDefault="00175E2D" w:rsidP="00175E2D">
      <w:pPr>
        <w:pStyle w:val="a4"/>
        <w:snapToGrid w:val="0"/>
        <w:spacing w:beforeLines="50" w:before="180" w:afterLines="50" w:after="180"/>
        <w:outlineLvl w:val="2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bookmarkStart w:id="0" w:name="_Toc177120972"/>
      <w:r w:rsidRPr="00A073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附表</w:t>
      </w:r>
      <w:r w:rsidRPr="00A073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5-</w:t>
      </w:r>
      <w:r w:rsidRPr="00A073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（學校行政版）職員工問卷題目</w:t>
      </w:r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42"/>
        <w:gridCol w:w="6067"/>
        <w:gridCol w:w="1727"/>
      </w:tblGrid>
      <w:tr w:rsidR="00175E2D" w:rsidRPr="00A073C6" w14:paraId="00A45D79" w14:textId="77777777" w:rsidTr="00B23480">
        <w:trPr>
          <w:tblHeader/>
          <w:jc w:val="center"/>
        </w:trPr>
        <w:tc>
          <w:tcPr>
            <w:tcW w:w="997" w:type="pct"/>
            <w:shd w:val="clear" w:color="auto" w:fill="BFBFBF" w:themeFill="background1" w:themeFillShade="BF"/>
            <w:vAlign w:val="center"/>
          </w:tcPr>
          <w:p w14:paraId="0C9AE540" w14:textId="77777777" w:rsidR="00175E2D" w:rsidRPr="00A073C6" w:rsidRDefault="00175E2D" w:rsidP="00B23480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A073C6">
              <w:rPr>
                <w:rFonts w:ascii="標楷體" w:eastAsia="標楷體" w:hAnsi="標楷體" w:hint="eastAsia"/>
                <w:color w:val="000000" w:themeColor="text1"/>
              </w:rPr>
              <w:t>項度</w:t>
            </w:r>
            <w:proofErr w:type="gramEnd"/>
          </w:p>
        </w:tc>
        <w:tc>
          <w:tcPr>
            <w:tcW w:w="3115" w:type="pct"/>
            <w:shd w:val="clear" w:color="auto" w:fill="BFBFBF" w:themeFill="background1" w:themeFillShade="BF"/>
            <w:vAlign w:val="center"/>
          </w:tcPr>
          <w:p w14:paraId="2D5989BD" w14:textId="77777777" w:rsidR="00175E2D" w:rsidRPr="00A073C6" w:rsidRDefault="00175E2D" w:rsidP="00B23480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題目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14:paraId="5F05E80F" w14:textId="77777777" w:rsidR="00175E2D" w:rsidRPr="00A073C6" w:rsidRDefault="00175E2D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/>
                <w:color w:val="000000" w:themeColor="text1"/>
              </w:rPr>
              <w:t>填答</w:t>
            </w:r>
          </w:p>
        </w:tc>
      </w:tr>
      <w:tr w:rsidR="00175E2D" w:rsidRPr="00A073C6" w14:paraId="3AD898F6" w14:textId="77777777" w:rsidTr="00B23480">
        <w:trPr>
          <w:jc w:val="center"/>
        </w:trPr>
        <w:tc>
          <w:tcPr>
            <w:tcW w:w="997" w:type="pct"/>
          </w:tcPr>
          <w:p w14:paraId="3CA28C27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15" w:type="pct"/>
          </w:tcPr>
          <w:p w14:paraId="42E7798E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A1-1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</w:rPr>
              <w:t>學校之空間規劃、各項設備與器材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如：辦公室、會議室、社團教室、社團辦公室等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符合法定安全標準。</w:t>
            </w:r>
          </w:p>
        </w:tc>
        <w:tc>
          <w:tcPr>
            <w:tcW w:w="887" w:type="pct"/>
          </w:tcPr>
          <w:p w14:paraId="452F032B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7996682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2FE538F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41D84F9E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27342DB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7933B9B7" w14:textId="77777777" w:rsidTr="00B23480">
        <w:trPr>
          <w:jc w:val="center"/>
        </w:trPr>
        <w:tc>
          <w:tcPr>
            <w:tcW w:w="997" w:type="pct"/>
          </w:tcPr>
          <w:p w14:paraId="2270E132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5" w:type="pct"/>
          </w:tcPr>
          <w:p w14:paraId="5F7C0E1C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353624EF" w14:textId="77777777" w:rsidR="00175E2D" w:rsidRPr="00A073C6" w:rsidRDefault="00175E2D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175E2D" w:rsidRPr="00A073C6" w14:paraId="679BDEAE" w14:textId="77777777" w:rsidTr="00B23480">
        <w:trPr>
          <w:jc w:val="center"/>
        </w:trPr>
        <w:tc>
          <w:tcPr>
            <w:tcW w:w="997" w:type="pct"/>
          </w:tcPr>
          <w:p w14:paraId="506899F7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15" w:type="pct"/>
            <w:vAlign w:val="center"/>
          </w:tcPr>
          <w:p w14:paraId="57E77591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A1-5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</w:rPr>
              <w:t>學校應定期實施校園環境安全與防災教育（含演練），積極建構與宣導校園危機處理措施，當危機發生時有應變能力。</w:t>
            </w:r>
          </w:p>
        </w:tc>
        <w:tc>
          <w:tcPr>
            <w:tcW w:w="887" w:type="pct"/>
          </w:tcPr>
          <w:p w14:paraId="65961789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4A11D722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9771090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7C33CA7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7FAB26C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32EB86A2" w14:textId="77777777" w:rsidTr="00B23480">
        <w:trPr>
          <w:jc w:val="center"/>
        </w:trPr>
        <w:tc>
          <w:tcPr>
            <w:tcW w:w="997" w:type="pct"/>
          </w:tcPr>
          <w:p w14:paraId="61BAA661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15" w:type="pct"/>
          </w:tcPr>
          <w:p w14:paraId="508DCA07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  <w:szCs w:val="24"/>
              </w:rPr>
              <w:t>A</w:t>
            </w:r>
            <w:r w:rsidRPr="00A073C6">
              <w:rPr>
                <w:rFonts w:eastAsia="標楷體"/>
                <w:color w:val="000000" w:themeColor="text1"/>
                <w:szCs w:val="24"/>
              </w:rPr>
              <w:t>1-6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學校能定期宣導校內外安全措施及注意事項（包括校園安全地圖等），並協助緊急事件之處理。</w:t>
            </w:r>
          </w:p>
        </w:tc>
        <w:tc>
          <w:tcPr>
            <w:tcW w:w="887" w:type="pct"/>
          </w:tcPr>
          <w:p w14:paraId="6A8C52DF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454172B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909A483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1F911E8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B309C5E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5381AF15" w14:textId="77777777" w:rsidTr="00B23480">
        <w:trPr>
          <w:jc w:val="center"/>
        </w:trPr>
        <w:tc>
          <w:tcPr>
            <w:tcW w:w="997" w:type="pct"/>
          </w:tcPr>
          <w:p w14:paraId="1098CF71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5" w:type="pct"/>
          </w:tcPr>
          <w:p w14:paraId="515AECAE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2836A5C1" w14:textId="77777777" w:rsidR="00175E2D" w:rsidRPr="00A073C6" w:rsidRDefault="00175E2D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175E2D" w:rsidRPr="00A073C6" w14:paraId="7BFCDCFE" w14:textId="77777777" w:rsidTr="00B23480">
        <w:trPr>
          <w:jc w:val="center"/>
        </w:trPr>
        <w:tc>
          <w:tcPr>
            <w:tcW w:w="997" w:type="pct"/>
          </w:tcPr>
          <w:p w14:paraId="3126ADE5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15" w:type="pct"/>
          </w:tcPr>
          <w:p w14:paraId="33E9E7EF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A1-7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</w:rPr>
              <w:t>學校能針對法定傳染病與公共衛生規劃防治措施，並宣導與執行衛生單位之建議。</w:t>
            </w:r>
          </w:p>
        </w:tc>
        <w:tc>
          <w:tcPr>
            <w:tcW w:w="887" w:type="pct"/>
          </w:tcPr>
          <w:p w14:paraId="2F738914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E5E8227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AB413B9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96555EE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F9E6E5D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3CB29607" w14:textId="77777777" w:rsidTr="00B23480">
        <w:trPr>
          <w:jc w:val="center"/>
        </w:trPr>
        <w:tc>
          <w:tcPr>
            <w:tcW w:w="997" w:type="pct"/>
          </w:tcPr>
          <w:p w14:paraId="2EB6FC2D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15" w:type="pct"/>
          </w:tcPr>
          <w:p w14:paraId="3CF52696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A2-1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</w:rPr>
              <w:t>學校業務之進行，能尊重與了解不同族群、宗教信仰、多元性別與身心障礙者需求，並積極維護其權益，不因差異而有不合理的對待或歧視。</w:t>
            </w:r>
          </w:p>
        </w:tc>
        <w:tc>
          <w:tcPr>
            <w:tcW w:w="887" w:type="pct"/>
          </w:tcPr>
          <w:p w14:paraId="23D612F9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6A2A30F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8567708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82115B1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84A1273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4EB58175" w14:textId="77777777" w:rsidTr="00B23480">
        <w:trPr>
          <w:jc w:val="center"/>
        </w:trPr>
        <w:tc>
          <w:tcPr>
            <w:tcW w:w="997" w:type="pct"/>
          </w:tcPr>
          <w:p w14:paraId="2A3252A0" w14:textId="77777777" w:rsidR="00175E2D" w:rsidRPr="00A073C6" w:rsidRDefault="00175E2D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5" w:type="pct"/>
          </w:tcPr>
          <w:p w14:paraId="679893EC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636FAFBB" w14:textId="77777777" w:rsidR="00175E2D" w:rsidRPr="00A073C6" w:rsidRDefault="00175E2D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175E2D" w:rsidRPr="00A073C6" w14:paraId="0EF4F353" w14:textId="77777777" w:rsidTr="00B23480">
        <w:trPr>
          <w:jc w:val="center"/>
        </w:trPr>
        <w:tc>
          <w:tcPr>
            <w:tcW w:w="997" w:type="pct"/>
          </w:tcPr>
          <w:p w14:paraId="24344E41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15" w:type="pct"/>
          </w:tcPr>
          <w:p w14:paraId="05AAEAE9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A2-</w:t>
            </w:r>
            <w:r w:rsidRPr="00A073C6">
              <w:rPr>
                <w:rFonts w:eastAsia="標楷體"/>
                <w:color w:val="000000" w:themeColor="text1"/>
              </w:rPr>
              <w:t>3-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學校活動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規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畫能依教職員工生需求規劃適當的「通用設計或無障礙空間」及明確的標示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如：多國語言、點字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與警示設施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如：便利聽障者裝置、服務鈴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887" w:type="pct"/>
          </w:tcPr>
          <w:p w14:paraId="09029137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428990AB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327FD7F9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D8D3BDA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E3E1693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2331F935" w14:textId="77777777" w:rsidTr="00B23480">
        <w:trPr>
          <w:jc w:val="center"/>
        </w:trPr>
        <w:tc>
          <w:tcPr>
            <w:tcW w:w="997" w:type="pct"/>
          </w:tcPr>
          <w:p w14:paraId="66277C89" w14:textId="77777777" w:rsidR="00175E2D" w:rsidRPr="00A073C6" w:rsidRDefault="00175E2D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5" w:type="pct"/>
          </w:tcPr>
          <w:p w14:paraId="13E17541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4B5BFE27" w14:textId="77777777" w:rsidR="00175E2D" w:rsidRPr="00A073C6" w:rsidRDefault="00175E2D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175E2D" w:rsidRPr="00A073C6" w14:paraId="3639CA73" w14:textId="77777777" w:rsidTr="00B23480">
        <w:trPr>
          <w:jc w:val="center"/>
        </w:trPr>
        <w:tc>
          <w:tcPr>
            <w:tcW w:w="997" w:type="pct"/>
          </w:tcPr>
          <w:p w14:paraId="4F323454" w14:textId="77777777" w:rsidR="00175E2D" w:rsidRPr="00A073C6" w:rsidRDefault="00175E2D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</w:t>
            </w: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待</w:t>
            </w:r>
          </w:p>
        </w:tc>
        <w:tc>
          <w:tcPr>
            <w:tcW w:w="3115" w:type="pct"/>
          </w:tcPr>
          <w:p w14:paraId="540E5EB2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lastRenderedPageBreak/>
              <w:t>A2-5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</w:rPr>
              <w:t>學校舉辦各項活動與競賽，能秉持公平、公正、公開與利</w:t>
            </w:r>
            <w:r w:rsidRPr="00A073C6">
              <w:rPr>
                <w:rFonts w:eastAsia="標楷體" w:hint="eastAsia"/>
                <w:color w:val="000000" w:themeColor="text1"/>
              </w:rPr>
              <w:lastRenderedPageBreak/>
              <w:t>益迴避原則。</w:t>
            </w:r>
          </w:p>
        </w:tc>
        <w:tc>
          <w:tcPr>
            <w:tcW w:w="887" w:type="pct"/>
          </w:tcPr>
          <w:p w14:paraId="4653A6E2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□非常同意</w:t>
            </w:r>
          </w:p>
          <w:p w14:paraId="12360C3D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□同意</w:t>
            </w:r>
          </w:p>
          <w:p w14:paraId="3E80355C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78BE2E9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C8CF257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354C4002" w14:textId="77777777" w:rsidTr="00B23480">
        <w:trPr>
          <w:jc w:val="center"/>
        </w:trPr>
        <w:tc>
          <w:tcPr>
            <w:tcW w:w="997" w:type="pct"/>
          </w:tcPr>
          <w:p w14:paraId="62186542" w14:textId="77777777" w:rsidR="00175E2D" w:rsidRPr="00A073C6" w:rsidRDefault="00175E2D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5" w:type="pct"/>
          </w:tcPr>
          <w:p w14:paraId="5CF179C1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36D8C6B8" w14:textId="77777777" w:rsidR="00175E2D" w:rsidRPr="00A073C6" w:rsidRDefault="00175E2D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175E2D" w:rsidRPr="00A073C6" w14:paraId="363AE475" w14:textId="77777777" w:rsidTr="00B23480">
        <w:trPr>
          <w:jc w:val="center"/>
        </w:trPr>
        <w:tc>
          <w:tcPr>
            <w:tcW w:w="997" w:type="pct"/>
          </w:tcPr>
          <w:p w14:paraId="49406B49" w14:textId="77777777" w:rsidR="00175E2D" w:rsidRPr="00A073C6" w:rsidRDefault="00175E2D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15" w:type="pct"/>
          </w:tcPr>
          <w:p w14:paraId="4760B233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  <w:szCs w:val="24"/>
              </w:rPr>
              <w:t>A</w:t>
            </w:r>
            <w:r w:rsidRPr="00A073C6">
              <w:rPr>
                <w:rFonts w:eastAsia="標楷體"/>
                <w:color w:val="000000" w:themeColor="text1"/>
                <w:szCs w:val="24"/>
              </w:rPr>
              <w:t>2-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7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學校業務之進行，能積極肯定學生族群文化獨特性，並鼓勵學生了解與珍惜校園文化的多元性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如：多元課程安排、校園環境與設施、例會活動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887" w:type="pct"/>
          </w:tcPr>
          <w:p w14:paraId="63A130D5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9DB4135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B616253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205DC59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5E32623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48561C4C" w14:textId="77777777" w:rsidTr="00B23480">
        <w:trPr>
          <w:jc w:val="center"/>
        </w:trPr>
        <w:tc>
          <w:tcPr>
            <w:tcW w:w="997" w:type="pct"/>
          </w:tcPr>
          <w:p w14:paraId="0C5B2AE2" w14:textId="77777777" w:rsidR="00175E2D" w:rsidRPr="00A073C6" w:rsidRDefault="00175E2D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5" w:type="pct"/>
          </w:tcPr>
          <w:p w14:paraId="2088D36E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3C23E6B2" w14:textId="77777777" w:rsidR="00175E2D" w:rsidRPr="00A073C6" w:rsidRDefault="00175E2D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175E2D" w:rsidRPr="00A073C6" w14:paraId="0F9DB050" w14:textId="77777777" w:rsidTr="00B23480">
        <w:trPr>
          <w:jc w:val="center"/>
        </w:trPr>
        <w:tc>
          <w:tcPr>
            <w:tcW w:w="997" w:type="pct"/>
          </w:tcPr>
          <w:p w14:paraId="2A885D16" w14:textId="77777777" w:rsidR="00175E2D" w:rsidRPr="00A073C6" w:rsidRDefault="00175E2D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15" w:type="pct"/>
          </w:tcPr>
          <w:p w14:paraId="4C67E7CA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A2-8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</w:rPr>
              <w:t>學校業務之進行，能提醒教職員工生以理性態度討論不同宗教信仰、族群、性別、意識型態及政治立場等議題，並尊重各自之立場，營造多元包容的活動氛圍。</w:t>
            </w:r>
          </w:p>
        </w:tc>
        <w:tc>
          <w:tcPr>
            <w:tcW w:w="887" w:type="pct"/>
          </w:tcPr>
          <w:p w14:paraId="4933FF35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AD27163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654DAB4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2056E90F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137AABB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6EE8B6B9" w14:textId="77777777" w:rsidTr="00B23480">
        <w:trPr>
          <w:jc w:val="center"/>
        </w:trPr>
        <w:tc>
          <w:tcPr>
            <w:tcW w:w="997" w:type="pct"/>
          </w:tcPr>
          <w:p w14:paraId="2F81A183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隱私與個人資料的保護</w:t>
            </w:r>
          </w:p>
        </w:tc>
        <w:tc>
          <w:tcPr>
            <w:tcW w:w="3115" w:type="pct"/>
          </w:tcPr>
          <w:p w14:paraId="1B1DFE20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A3-1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</w:rPr>
              <w:t>學校業務之進行，能尊重個人隱私權，除非基於重大安全考量或得到法律之允許，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任意檢查教職員工生個人信件、數位裝置、物品與私密空間（如宿舍、個人置物櫃等）。</w:t>
            </w:r>
          </w:p>
        </w:tc>
        <w:tc>
          <w:tcPr>
            <w:tcW w:w="887" w:type="pct"/>
          </w:tcPr>
          <w:p w14:paraId="68AADBCD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DBF40EE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D2AD529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F40528B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1AB97BB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19A314D9" w14:textId="77777777" w:rsidTr="00B23480">
        <w:trPr>
          <w:jc w:val="center"/>
        </w:trPr>
        <w:tc>
          <w:tcPr>
            <w:tcW w:w="997" w:type="pct"/>
          </w:tcPr>
          <w:p w14:paraId="70B6D695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隱私與個人資料的保護</w:t>
            </w:r>
          </w:p>
        </w:tc>
        <w:tc>
          <w:tcPr>
            <w:tcW w:w="3115" w:type="pct"/>
          </w:tcPr>
          <w:p w14:paraId="31530A3D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A3-2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</w:rPr>
              <w:t>學校應依個人資料保護法蒐集、處理、利用</w:t>
            </w:r>
            <w:r w:rsidRPr="00A073C6">
              <w:rPr>
                <w:rFonts w:eastAsia="標楷體"/>
                <w:color w:val="000000" w:themeColor="text1"/>
              </w:rPr>
              <w:t>教職員工生個人或其家庭資料，以維護其隱私權。</w:t>
            </w:r>
          </w:p>
        </w:tc>
        <w:tc>
          <w:tcPr>
            <w:tcW w:w="887" w:type="pct"/>
          </w:tcPr>
          <w:p w14:paraId="59BCA697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54FE64B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55429340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617ED71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EFCF72C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69BA9DB0" w14:textId="77777777" w:rsidTr="00B23480">
        <w:trPr>
          <w:jc w:val="center"/>
        </w:trPr>
        <w:tc>
          <w:tcPr>
            <w:tcW w:w="997" w:type="pct"/>
          </w:tcPr>
          <w:p w14:paraId="206395B6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勞動權益落實與保障</w:t>
            </w:r>
          </w:p>
        </w:tc>
        <w:tc>
          <w:tcPr>
            <w:tcW w:w="3115" w:type="pct"/>
          </w:tcPr>
          <w:p w14:paraId="27732888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  <w:szCs w:val="24"/>
              </w:rPr>
              <w:t>A</w:t>
            </w:r>
            <w:r w:rsidRPr="00A073C6">
              <w:rPr>
                <w:rFonts w:eastAsia="標楷體"/>
                <w:color w:val="000000" w:themeColor="text1"/>
                <w:szCs w:val="24"/>
              </w:rPr>
              <w:t>6-2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2345DC">
              <w:rPr>
                <w:rFonts w:eastAsia="標楷體" w:hint="eastAsia"/>
                <w:color w:val="000000" w:themeColor="text1"/>
                <w:szCs w:val="24"/>
              </w:rPr>
              <w:t>學校對校內職員助理若在假日或下班時間延長工作，</w:t>
            </w:r>
            <w:r w:rsidRPr="002B268C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應依法發給加班費或補休。</w:t>
            </w:r>
          </w:p>
        </w:tc>
        <w:tc>
          <w:tcPr>
            <w:tcW w:w="887" w:type="pct"/>
          </w:tcPr>
          <w:p w14:paraId="07E6B2D7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86795E2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8EDC648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4DCA76C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00FD066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74C3EDF4" w14:textId="77777777" w:rsidTr="00B23480">
        <w:trPr>
          <w:jc w:val="center"/>
        </w:trPr>
        <w:tc>
          <w:tcPr>
            <w:tcW w:w="997" w:type="pct"/>
          </w:tcPr>
          <w:p w14:paraId="37405177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勞動權益落實與保障</w:t>
            </w:r>
          </w:p>
        </w:tc>
        <w:tc>
          <w:tcPr>
            <w:tcW w:w="3115" w:type="pct"/>
          </w:tcPr>
          <w:p w14:paraId="3982049E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6-</w:t>
            </w:r>
            <w:r w:rsidRPr="00A073C6">
              <w:rPr>
                <w:rFonts w:eastAsia="標楷體" w:hint="eastAsia"/>
                <w:color w:val="000000" w:themeColor="text1"/>
              </w:rPr>
              <w:t>4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</w:rPr>
              <w:t>學校應</w:t>
            </w:r>
            <w:r w:rsidRPr="002B268C">
              <w:rPr>
                <w:rFonts w:eastAsia="標楷體" w:hint="eastAsia"/>
                <w:color w:val="000000" w:themeColor="text1"/>
                <w:highlight w:val="yellow"/>
              </w:rPr>
              <w:t>依</w:t>
            </w:r>
            <w:r w:rsidRPr="00A073C6">
              <w:rPr>
                <w:rFonts w:eastAsia="標楷體"/>
                <w:color w:val="000000" w:themeColor="text1"/>
              </w:rPr>
              <w:t>法令與契約，尊重教職員工生之勞動權益，</w:t>
            </w:r>
            <w:r w:rsidRPr="00A073C6">
              <w:rPr>
                <w:rFonts w:eastAsia="標楷體" w:hint="eastAsia"/>
                <w:color w:val="000000" w:themeColor="text1"/>
              </w:rPr>
              <w:t>能確保其工作與職場之安全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如：定期消防安檢、實驗場所安全維護、防災教育等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887" w:type="pct"/>
          </w:tcPr>
          <w:p w14:paraId="4BF7F8B1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30C693C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E2DC87D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D7124E7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8A172F5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3DBD2182" w14:textId="77777777" w:rsidTr="00B23480">
        <w:trPr>
          <w:jc w:val="center"/>
        </w:trPr>
        <w:tc>
          <w:tcPr>
            <w:tcW w:w="997" w:type="pct"/>
          </w:tcPr>
          <w:p w14:paraId="1B8C9863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5" w:type="pct"/>
          </w:tcPr>
          <w:p w14:paraId="7BBED36C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62C1BEAF" w14:textId="77777777" w:rsidR="00175E2D" w:rsidRPr="00A073C6" w:rsidRDefault="00175E2D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175E2D" w:rsidRPr="00A073C6" w14:paraId="42742241" w14:textId="77777777" w:rsidTr="00B23480">
        <w:trPr>
          <w:jc w:val="center"/>
        </w:trPr>
        <w:tc>
          <w:tcPr>
            <w:tcW w:w="997" w:type="pct"/>
          </w:tcPr>
          <w:p w14:paraId="1BBB3B37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勞動權益落實與保障</w:t>
            </w:r>
          </w:p>
        </w:tc>
        <w:tc>
          <w:tcPr>
            <w:tcW w:w="3115" w:type="pct"/>
          </w:tcPr>
          <w:p w14:paraId="78DB6F4A" w14:textId="77777777" w:rsidR="00175E2D" w:rsidRPr="00025E8B" w:rsidRDefault="00175E2D" w:rsidP="00B2348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A</w:t>
            </w:r>
            <w:r w:rsidRPr="00025E8B">
              <w:rPr>
                <w:rFonts w:eastAsia="標楷體"/>
                <w:color w:val="000000" w:themeColor="text1"/>
                <w:szCs w:val="24"/>
                <w:highlight w:val="yellow"/>
              </w:rPr>
              <w:t>6-</w:t>
            </w:r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8</w:t>
            </w:r>
            <w:r w:rsidRPr="00025E8B">
              <w:rPr>
                <w:rFonts w:eastAsia="標楷體" w:hint="eastAsia"/>
                <w:color w:val="000000" w:themeColor="text1"/>
                <w:highlight w:val="yellow"/>
              </w:rPr>
              <w:t>-</w:t>
            </w:r>
            <w:r w:rsidRPr="00025E8B">
              <w:rPr>
                <w:rFonts w:ascii="新細明體" w:hAnsi="新細明體"/>
                <w:color w:val="000000" w:themeColor="text1"/>
                <w:highlight w:val="yellow"/>
              </w:rPr>
              <w:t>w</w:t>
            </w:r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學校</w:t>
            </w:r>
            <w:proofErr w:type="gramStart"/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校</w:t>
            </w:r>
            <w:proofErr w:type="gramEnd"/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內教職員工生的勞動權益</w:t>
            </w:r>
            <w:proofErr w:type="gramStart"/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疑</w:t>
            </w:r>
            <w:proofErr w:type="gramEnd"/>
            <w:r w:rsidRPr="00025E8B">
              <w:rPr>
                <w:rFonts w:eastAsia="標楷體" w:hint="eastAsia"/>
                <w:color w:val="000000" w:themeColor="text1"/>
                <w:szCs w:val="24"/>
                <w:highlight w:val="yellow"/>
              </w:rPr>
              <w:t>議，應提供申訴管道。</w:t>
            </w:r>
          </w:p>
        </w:tc>
        <w:tc>
          <w:tcPr>
            <w:tcW w:w="887" w:type="pct"/>
          </w:tcPr>
          <w:p w14:paraId="15496092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B0A9017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F468E09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0C3B447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EE7ECCC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181FB644" w14:textId="77777777" w:rsidTr="00B23480">
        <w:trPr>
          <w:jc w:val="center"/>
        </w:trPr>
        <w:tc>
          <w:tcPr>
            <w:tcW w:w="997" w:type="pct"/>
          </w:tcPr>
          <w:p w14:paraId="7C52F0C6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民主參與及人權教育</w:t>
            </w:r>
          </w:p>
        </w:tc>
        <w:tc>
          <w:tcPr>
            <w:tcW w:w="3115" w:type="pct"/>
          </w:tcPr>
          <w:p w14:paraId="14EBE1FB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A7-1-</w:t>
            </w:r>
            <w:r w:rsidRPr="00A073C6">
              <w:rPr>
                <w:rFonts w:eastAsia="標楷體"/>
                <w:color w:val="000000" w:themeColor="text1"/>
              </w:rPr>
              <w:t>w</w:t>
            </w:r>
            <w:r w:rsidRPr="00A073C6">
              <w:rPr>
                <w:rFonts w:eastAsia="標楷體"/>
                <w:color w:val="000000" w:themeColor="text1"/>
              </w:rPr>
              <w:t>鼓勵你參與公共議題的討論與會議，有尊重學生所提出的意見並營造民主開放的氛圍。</w:t>
            </w:r>
          </w:p>
        </w:tc>
        <w:tc>
          <w:tcPr>
            <w:tcW w:w="887" w:type="pct"/>
          </w:tcPr>
          <w:p w14:paraId="38490C03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55EA0E9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A4FF1F8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802A370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844F2B4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7BD24B9F" w14:textId="77777777" w:rsidTr="00B23480">
        <w:trPr>
          <w:jc w:val="center"/>
        </w:trPr>
        <w:tc>
          <w:tcPr>
            <w:tcW w:w="997" w:type="pct"/>
          </w:tcPr>
          <w:p w14:paraId="139FFE23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5" w:type="pct"/>
          </w:tcPr>
          <w:p w14:paraId="7BE5375D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2389E2E6" w14:textId="77777777" w:rsidR="00175E2D" w:rsidRPr="00A073C6" w:rsidRDefault="00175E2D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175E2D" w:rsidRPr="00A073C6" w14:paraId="08B3BD2E" w14:textId="77777777" w:rsidTr="00B23480">
        <w:trPr>
          <w:jc w:val="center"/>
        </w:trPr>
        <w:tc>
          <w:tcPr>
            <w:tcW w:w="997" w:type="pct"/>
          </w:tcPr>
          <w:p w14:paraId="4DAC0A32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民主參與及人權教育</w:t>
            </w:r>
          </w:p>
        </w:tc>
        <w:tc>
          <w:tcPr>
            <w:tcW w:w="3115" w:type="pct"/>
          </w:tcPr>
          <w:p w14:paraId="5C100EAF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A7-4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</w:rPr>
              <w:t>學校重要政策之形成，能廣泛蒐集教職員工生的意見（如舉辦公聽會、意見調查等），進行理性溝通以形成公共的意見。</w:t>
            </w:r>
          </w:p>
        </w:tc>
        <w:tc>
          <w:tcPr>
            <w:tcW w:w="887" w:type="pct"/>
          </w:tcPr>
          <w:p w14:paraId="6F102657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99BBE7B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6E75DA8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500E23B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DF3AFFF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0621CB04" w14:textId="77777777" w:rsidTr="00B23480">
        <w:trPr>
          <w:jc w:val="center"/>
        </w:trPr>
        <w:tc>
          <w:tcPr>
            <w:tcW w:w="997" w:type="pct"/>
          </w:tcPr>
          <w:p w14:paraId="726D44C8" w14:textId="77777777" w:rsidR="00175E2D" w:rsidRPr="00A073C6" w:rsidRDefault="00175E2D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5" w:type="pct"/>
          </w:tcPr>
          <w:p w14:paraId="64F499E6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16C10677" w14:textId="77777777" w:rsidR="00175E2D" w:rsidRPr="00A073C6" w:rsidRDefault="00175E2D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175E2D" w:rsidRPr="00A073C6" w14:paraId="75ABA777" w14:textId="77777777" w:rsidTr="00B23480">
        <w:trPr>
          <w:jc w:val="center"/>
        </w:trPr>
        <w:tc>
          <w:tcPr>
            <w:tcW w:w="997" w:type="pct"/>
          </w:tcPr>
          <w:p w14:paraId="59760C61" w14:textId="77777777" w:rsidR="00175E2D" w:rsidRPr="00A073C6" w:rsidRDefault="00175E2D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民主參與及人權教育</w:t>
            </w:r>
          </w:p>
        </w:tc>
        <w:tc>
          <w:tcPr>
            <w:tcW w:w="3115" w:type="pct"/>
          </w:tcPr>
          <w:p w14:paraId="20C5BA5C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A7-8-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</w:rPr>
              <w:t>教職員工生如有侵害人權行為，業務之進行，能主動積極輔導，協助改變其認知、行為及態度。</w:t>
            </w:r>
          </w:p>
        </w:tc>
        <w:tc>
          <w:tcPr>
            <w:tcW w:w="887" w:type="pct"/>
          </w:tcPr>
          <w:p w14:paraId="5C8B1C15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FC14877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505DA38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C9159C8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F2E136B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08CAB670" w14:textId="77777777" w:rsidTr="00B23480">
        <w:trPr>
          <w:jc w:val="center"/>
        </w:trPr>
        <w:tc>
          <w:tcPr>
            <w:tcW w:w="997" w:type="pct"/>
          </w:tcPr>
          <w:p w14:paraId="554477E4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權利維護與有效救濟</w:t>
            </w:r>
          </w:p>
        </w:tc>
        <w:tc>
          <w:tcPr>
            <w:tcW w:w="3115" w:type="pct"/>
          </w:tcPr>
          <w:p w14:paraId="3EB842D1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A8-1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</w:rPr>
              <w:t>學校教職員工生能相互尊重彼此的身體與性自主權、傾聽意見，確保其通報權利，預防性騷擾、性侵害、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性霸凌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等情事。</w:t>
            </w:r>
          </w:p>
        </w:tc>
        <w:tc>
          <w:tcPr>
            <w:tcW w:w="887" w:type="pct"/>
          </w:tcPr>
          <w:p w14:paraId="3DE80F5D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AA2288C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9FA3A76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FA16BCD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EB17462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3B3ABC03" w14:textId="77777777" w:rsidTr="00B23480">
        <w:trPr>
          <w:jc w:val="center"/>
        </w:trPr>
        <w:tc>
          <w:tcPr>
            <w:tcW w:w="997" w:type="pct"/>
          </w:tcPr>
          <w:p w14:paraId="63C58A34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權利維護與有效救濟</w:t>
            </w:r>
          </w:p>
        </w:tc>
        <w:tc>
          <w:tcPr>
            <w:tcW w:w="3115" w:type="pct"/>
          </w:tcPr>
          <w:p w14:paraId="2C53CA7A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A8-3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</w:rPr>
              <w:t>學校對於教職員工生，能建立意見表達之管道及問題回應機制（含與其權益相關會議邀請相關當事人出席）。</w:t>
            </w:r>
          </w:p>
        </w:tc>
        <w:tc>
          <w:tcPr>
            <w:tcW w:w="887" w:type="pct"/>
          </w:tcPr>
          <w:p w14:paraId="258B7F24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399533A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5C1ADF64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DF8DAF8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EF51531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5ADC3127" w14:textId="77777777" w:rsidTr="00B23480">
        <w:trPr>
          <w:jc w:val="center"/>
        </w:trPr>
        <w:tc>
          <w:tcPr>
            <w:tcW w:w="997" w:type="pct"/>
          </w:tcPr>
          <w:p w14:paraId="574B964E" w14:textId="77777777" w:rsidR="00175E2D" w:rsidRPr="00A073C6" w:rsidRDefault="00175E2D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5" w:type="pct"/>
          </w:tcPr>
          <w:p w14:paraId="09D218AA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5C08DB91" w14:textId="77777777" w:rsidR="00175E2D" w:rsidRPr="00A073C6" w:rsidRDefault="00175E2D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175E2D" w:rsidRPr="00A073C6" w14:paraId="7763D9A4" w14:textId="77777777" w:rsidTr="00B23480">
        <w:trPr>
          <w:jc w:val="center"/>
        </w:trPr>
        <w:tc>
          <w:tcPr>
            <w:tcW w:w="997" w:type="pct"/>
          </w:tcPr>
          <w:p w14:paraId="4C567916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友善校園環境的肯認</w:t>
            </w:r>
          </w:p>
        </w:tc>
        <w:tc>
          <w:tcPr>
            <w:tcW w:w="3115" w:type="pct"/>
          </w:tcPr>
          <w:p w14:paraId="2C702B9E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9-1-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</w:rPr>
              <w:t>學校的環境或措施讓我充分感受被理解與尊重。</w:t>
            </w:r>
          </w:p>
        </w:tc>
        <w:tc>
          <w:tcPr>
            <w:tcW w:w="887" w:type="pct"/>
          </w:tcPr>
          <w:p w14:paraId="66461214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930869F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5A9572E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C825C40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019C33E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□非常不同意</w:t>
            </w:r>
          </w:p>
        </w:tc>
      </w:tr>
      <w:tr w:rsidR="00175E2D" w:rsidRPr="00A073C6" w14:paraId="29F57D50" w14:textId="77777777" w:rsidTr="00B23480">
        <w:trPr>
          <w:jc w:val="center"/>
        </w:trPr>
        <w:tc>
          <w:tcPr>
            <w:tcW w:w="997" w:type="pct"/>
          </w:tcPr>
          <w:p w14:paraId="4CA16AA8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友善校園環境的肯認</w:t>
            </w:r>
          </w:p>
        </w:tc>
        <w:tc>
          <w:tcPr>
            <w:tcW w:w="3115" w:type="pct"/>
          </w:tcPr>
          <w:p w14:paraId="67857CE1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9-2-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 w:hint="eastAsia"/>
                <w:color w:val="000000" w:themeColor="text1"/>
              </w:rPr>
              <w:t>學校的環境或措施讓我認同自己是校園中的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份子，並勇於展現自我。</w:t>
            </w:r>
          </w:p>
        </w:tc>
        <w:tc>
          <w:tcPr>
            <w:tcW w:w="887" w:type="pct"/>
          </w:tcPr>
          <w:p w14:paraId="0714B961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41187875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62D1FF83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2D442AB8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B279E6D" w14:textId="77777777" w:rsidR="00175E2D" w:rsidRPr="00A073C6" w:rsidRDefault="00175E2D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175E2D" w:rsidRPr="00A073C6" w14:paraId="40A47A52" w14:textId="77777777" w:rsidTr="00B23480">
        <w:trPr>
          <w:jc w:val="center"/>
        </w:trPr>
        <w:tc>
          <w:tcPr>
            <w:tcW w:w="997" w:type="pct"/>
          </w:tcPr>
          <w:p w14:paraId="49D52501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友善校園環境的肯認</w:t>
            </w:r>
          </w:p>
        </w:tc>
        <w:tc>
          <w:tcPr>
            <w:tcW w:w="3115" w:type="pct"/>
          </w:tcPr>
          <w:p w14:paraId="10F96105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 9-3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/>
                <w:color w:val="000000" w:themeColor="text1"/>
              </w:rPr>
              <w:t>如果「</w:t>
            </w:r>
            <w:r w:rsidRPr="00A073C6">
              <w:rPr>
                <w:rFonts w:eastAsia="標楷體"/>
                <w:color w:val="000000" w:themeColor="text1"/>
              </w:rPr>
              <w:t>1</w:t>
            </w:r>
            <w:r w:rsidRPr="00A073C6">
              <w:rPr>
                <w:rFonts w:eastAsia="標楷體"/>
                <w:color w:val="000000" w:themeColor="text1"/>
              </w:rPr>
              <w:t>」分表示最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不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友善，</w:t>
            </w:r>
            <w:r w:rsidRPr="00A073C6">
              <w:rPr>
                <w:rFonts w:eastAsia="標楷體"/>
                <w:color w:val="000000" w:themeColor="text1"/>
              </w:rPr>
              <w:t xml:space="preserve"> </w:t>
            </w:r>
            <w:r w:rsidRPr="00A073C6">
              <w:rPr>
                <w:rFonts w:eastAsia="標楷體"/>
                <w:color w:val="000000" w:themeColor="text1"/>
              </w:rPr>
              <w:t>「</w:t>
            </w:r>
            <w:r w:rsidRPr="00A073C6">
              <w:rPr>
                <w:rFonts w:eastAsia="標楷體"/>
                <w:color w:val="000000" w:themeColor="text1"/>
              </w:rPr>
              <w:t>100</w:t>
            </w:r>
            <w:r w:rsidRPr="00A073C6">
              <w:rPr>
                <w:rFonts w:eastAsia="標楷體"/>
                <w:color w:val="000000" w:themeColor="text1"/>
              </w:rPr>
              <w:t>」分表示最友善，目前</w:t>
            </w:r>
            <w:r w:rsidRPr="00A073C6">
              <w:rPr>
                <w:rFonts w:eastAsia="標楷體" w:hint="eastAsia"/>
                <w:color w:val="000000" w:themeColor="text1"/>
              </w:rPr>
              <w:t>我覺得學校</w:t>
            </w:r>
            <w:r w:rsidRPr="00A073C6">
              <w:rPr>
                <w:rFonts w:eastAsia="標楷體"/>
                <w:color w:val="000000" w:themeColor="text1"/>
              </w:rPr>
              <w:t>所營造的生活或工作環境的友善程度是幾分？（</w:t>
            </w:r>
            <w:r w:rsidRPr="00A073C6">
              <w:rPr>
                <w:rFonts w:eastAsia="標楷體"/>
                <w:color w:val="000000" w:themeColor="text1"/>
              </w:rPr>
              <w:t>60</w:t>
            </w:r>
            <w:r w:rsidRPr="00A073C6">
              <w:rPr>
                <w:rFonts w:eastAsia="標楷體"/>
                <w:color w:val="000000" w:themeColor="text1"/>
              </w:rPr>
              <w:t>分為及格）</w:t>
            </w:r>
          </w:p>
        </w:tc>
        <w:tc>
          <w:tcPr>
            <w:tcW w:w="887" w:type="pct"/>
          </w:tcPr>
          <w:p w14:paraId="4A0BC57F" w14:textId="77777777" w:rsidR="00175E2D" w:rsidRPr="00A073C6" w:rsidRDefault="00175E2D" w:rsidP="00B23480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/>
                <w:color w:val="000000" w:themeColor="text1"/>
              </w:rPr>
              <w:t>1-100</w:t>
            </w:r>
            <w:r w:rsidRPr="00A073C6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175E2D" w:rsidRPr="00A073C6" w14:paraId="66AB406C" w14:textId="77777777" w:rsidTr="00B23480">
        <w:trPr>
          <w:jc w:val="center"/>
        </w:trPr>
        <w:tc>
          <w:tcPr>
            <w:tcW w:w="997" w:type="pct"/>
          </w:tcPr>
          <w:p w14:paraId="00F565D3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5" w:type="pct"/>
          </w:tcPr>
          <w:p w14:paraId="614FEE72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527B7E5B" w14:textId="77777777" w:rsidR="00175E2D" w:rsidRPr="00A073C6" w:rsidRDefault="00175E2D" w:rsidP="00B23480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175E2D" w:rsidRPr="00A073C6" w14:paraId="5F14B34B" w14:textId="77777777" w:rsidTr="00B23480">
        <w:trPr>
          <w:jc w:val="center"/>
        </w:trPr>
        <w:tc>
          <w:tcPr>
            <w:tcW w:w="997" w:type="pct"/>
          </w:tcPr>
          <w:p w14:paraId="52D3677E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友善校園環境的肯認</w:t>
            </w:r>
          </w:p>
        </w:tc>
        <w:tc>
          <w:tcPr>
            <w:tcW w:w="3115" w:type="pct"/>
          </w:tcPr>
          <w:p w14:paraId="13363B12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A9-4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eastAsia="標楷體"/>
                <w:color w:val="000000" w:themeColor="text1"/>
              </w:rPr>
              <w:t>如果「</w:t>
            </w:r>
            <w:r w:rsidRPr="00A073C6">
              <w:rPr>
                <w:rFonts w:eastAsia="標楷體"/>
                <w:color w:val="000000" w:themeColor="text1"/>
              </w:rPr>
              <w:t>1</w:t>
            </w:r>
            <w:r w:rsidRPr="00A073C6">
              <w:rPr>
                <w:rFonts w:eastAsia="標楷體"/>
                <w:color w:val="000000" w:themeColor="text1"/>
              </w:rPr>
              <w:t>」分表示最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不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友善，</w:t>
            </w:r>
            <w:r w:rsidRPr="00A073C6">
              <w:rPr>
                <w:rFonts w:eastAsia="標楷體"/>
                <w:color w:val="000000" w:themeColor="text1"/>
              </w:rPr>
              <w:t xml:space="preserve"> </w:t>
            </w:r>
            <w:r w:rsidRPr="00A073C6">
              <w:rPr>
                <w:rFonts w:eastAsia="標楷體"/>
                <w:color w:val="000000" w:themeColor="text1"/>
              </w:rPr>
              <w:t>「</w:t>
            </w:r>
            <w:r w:rsidRPr="00A073C6">
              <w:rPr>
                <w:rFonts w:eastAsia="標楷體"/>
                <w:color w:val="000000" w:themeColor="text1"/>
              </w:rPr>
              <w:t>100</w:t>
            </w:r>
            <w:r w:rsidRPr="00A073C6">
              <w:rPr>
                <w:rFonts w:eastAsia="標楷體"/>
                <w:color w:val="000000" w:themeColor="text1"/>
              </w:rPr>
              <w:t>」分表示最友善，</w:t>
            </w:r>
            <w:r w:rsidRPr="00A073C6">
              <w:rPr>
                <w:rFonts w:eastAsia="標楷體" w:hint="eastAsia"/>
                <w:color w:val="000000" w:themeColor="text1"/>
              </w:rPr>
              <w:t>在校園內</w:t>
            </w:r>
            <w:r w:rsidRPr="00A073C6">
              <w:rPr>
                <w:rFonts w:eastAsia="標楷體"/>
                <w:color w:val="000000" w:themeColor="text1"/>
              </w:rPr>
              <w:t>目前</w:t>
            </w:r>
            <w:r w:rsidRPr="00A073C6">
              <w:rPr>
                <w:rFonts w:eastAsia="標楷體" w:hint="eastAsia"/>
                <w:color w:val="000000" w:themeColor="text1"/>
              </w:rPr>
              <w:t>自己</w:t>
            </w:r>
            <w:r w:rsidRPr="00A073C6">
              <w:rPr>
                <w:rFonts w:eastAsia="標楷體"/>
                <w:color w:val="000000" w:themeColor="text1"/>
              </w:rPr>
              <w:t>對他人所展現的友善程度是幾分？（</w:t>
            </w:r>
            <w:r w:rsidRPr="00A073C6">
              <w:rPr>
                <w:rFonts w:eastAsia="標楷體"/>
                <w:color w:val="000000" w:themeColor="text1"/>
              </w:rPr>
              <w:t>60</w:t>
            </w:r>
            <w:r w:rsidRPr="00A073C6">
              <w:rPr>
                <w:rFonts w:eastAsia="標楷體"/>
                <w:color w:val="000000" w:themeColor="text1"/>
              </w:rPr>
              <w:t>分為及格）</w:t>
            </w:r>
          </w:p>
        </w:tc>
        <w:tc>
          <w:tcPr>
            <w:tcW w:w="887" w:type="pct"/>
          </w:tcPr>
          <w:p w14:paraId="2284E367" w14:textId="77777777" w:rsidR="00175E2D" w:rsidRPr="00A073C6" w:rsidRDefault="00175E2D" w:rsidP="00B23480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/>
                <w:color w:val="000000" w:themeColor="text1"/>
              </w:rPr>
              <w:t>1-100</w:t>
            </w:r>
            <w:r w:rsidRPr="00A073C6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175E2D" w:rsidRPr="00A073C6" w14:paraId="782E47BE" w14:textId="77777777" w:rsidTr="00B23480">
        <w:trPr>
          <w:jc w:val="center"/>
        </w:trPr>
        <w:tc>
          <w:tcPr>
            <w:tcW w:w="997" w:type="pct"/>
          </w:tcPr>
          <w:p w14:paraId="382F2C06" w14:textId="77777777" w:rsidR="00175E2D" w:rsidRPr="00A073C6" w:rsidRDefault="00175E2D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5" w:type="pct"/>
          </w:tcPr>
          <w:p w14:paraId="04B8AB9D" w14:textId="77777777" w:rsidR="00175E2D" w:rsidRPr="00A073C6" w:rsidRDefault="00175E2D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3B9C59D0" w14:textId="77777777" w:rsidR="00175E2D" w:rsidRPr="00A073C6" w:rsidRDefault="00175E2D" w:rsidP="00B23480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</w:tbl>
    <w:p w14:paraId="081015F4" w14:textId="77777777" w:rsidR="00E843D0" w:rsidRPr="00175E2D" w:rsidRDefault="00E843D0" w:rsidP="00175E2D"/>
    <w:sectPr w:rsidR="00E843D0" w:rsidRPr="00175E2D" w:rsidSect="00066A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51"/>
    <w:rsid w:val="00066A51"/>
    <w:rsid w:val="0014308F"/>
    <w:rsid w:val="00175E2D"/>
    <w:rsid w:val="00DD5BB0"/>
    <w:rsid w:val="00E8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0C7E"/>
  <w15:chartTrackingRefBased/>
  <w15:docId w15:val="{8BAB301D-71F8-4513-913D-11271A6D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5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A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066A51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066A51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周筱薇</dc:creator>
  <cp:keywords/>
  <dc:description/>
  <cp:lastModifiedBy>周筱薇</cp:lastModifiedBy>
  <cp:revision>2</cp:revision>
  <dcterms:created xsi:type="dcterms:W3CDTF">2024-10-30T07:17:00Z</dcterms:created>
  <dcterms:modified xsi:type="dcterms:W3CDTF">2024-10-30T07:17:00Z</dcterms:modified>
</cp:coreProperties>
</file>