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6200" w14:textId="77777777" w:rsidR="00C05B7F" w:rsidRPr="00A073C6" w:rsidRDefault="00C05B7F" w:rsidP="00C05B7F">
      <w:pPr>
        <w:pStyle w:val="a4"/>
        <w:snapToGrid w:val="0"/>
        <w:spacing w:beforeLines="50" w:before="180" w:afterLines="50" w:after="180"/>
        <w:outlineLvl w:val="2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bookmarkStart w:id="0" w:name="_Toc177120973"/>
      <w:r w:rsidRPr="00A073C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附表</w:t>
      </w:r>
      <w:r w:rsidRPr="00A073C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6-</w:t>
      </w:r>
      <w:r w:rsidRPr="00A073C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（學校行政版）學生問卷題目</w:t>
      </w:r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42"/>
        <w:gridCol w:w="6067"/>
        <w:gridCol w:w="1727"/>
      </w:tblGrid>
      <w:tr w:rsidR="00C05B7F" w:rsidRPr="00A073C6" w14:paraId="5470AC4B" w14:textId="77777777" w:rsidTr="00B23480">
        <w:trPr>
          <w:tblHeader/>
          <w:jc w:val="center"/>
        </w:trPr>
        <w:tc>
          <w:tcPr>
            <w:tcW w:w="997" w:type="pct"/>
            <w:shd w:val="clear" w:color="auto" w:fill="BFBFBF" w:themeFill="background1" w:themeFillShade="BF"/>
          </w:tcPr>
          <w:p w14:paraId="59977BC8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073C6">
              <w:rPr>
                <w:rFonts w:ascii="標楷體" w:eastAsia="標楷體" w:hAnsi="標楷體" w:hint="eastAsia"/>
                <w:color w:val="000000" w:themeColor="text1"/>
              </w:rPr>
              <w:t>項度</w:t>
            </w:r>
            <w:proofErr w:type="gramEnd"/>
          </w:p>
        </w:tc>
        <w:tc>
          <w:tcPr>
            <w:tcW w:w="3116" w:type="pct"/>
            <w:shd w:val="clear" w:color="auto" w:fill="BFBFBF" w:themeFill="background1" w:themeFillShade="BF"/>
          </w:tcPr>
          <w:p w14:paraId="23748312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題目</w:t>
            </w:r>
          </w:p>
        </w:tc>
        <w:tc>
          <w:tcPr>
            <w:tcW w:w="887" w:type="pct"/>
            <w:shd w:val="clear" w:color="auto" w:fill="BFBFBF" w:themeFill="background1" w:themeFillShade="BF"/>
          </w:tcPr>
          <w:p w14:paraId="47D51418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/>
                <w:color w:val="000000" w:themeColor="text1"/>
              </w:rPr>
              <w:t>填答</w:t>
            </w:r>
          </w:p>
        </w:tc>
      </w:tr>
      <w:tr w:rsidR="00C05B7F" w:rsidRPr="00A073C6" w14:paraId="7E00C154" w14:textId="77777777" w:rsidTr="00B23480">
        <w:trPr>
          <w:jc w:val="center"/>
        </w:trPr>
        <w:tc>
          <w:tcPr>
            <w:tcW w:w="997" w:type="pct"/>
          </w:tcPr>
          <w:p w14:paraId="018E8F58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16" w:type="pct"/>
          </w:tcPr>
          <w:p w14:paraId="551DCB21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1-1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</w:rPr>
              <w:t>在校園中，你所遇到的空間、設備與器材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如：會議室、辦公室、教室、實驗室、電腦教室、技能教室等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有符合法定安全標準。</w:t>
            </w:r>
          </w:p>
        </w:tc>
        <w:tc>
          <w:tcPr>
            <w:tcW w:w="887" w:type="pct"/>
          </w:tcPr>
          <w:p w14:paraId="7306989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F19AC5B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6F5F97E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571603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98416BB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5B690974" w14:textId="77777777" w:rsidR="00C05B7F" w:rsidRPr="00025E8B" w:rsidRDefault="00C05B7F" w:rsidP="00B23480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025E8B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□不知道</w:t>
            </w:r>
          </w:p>
          <w:p w14:paraId="679C9B5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025E8B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□不適用</w:t>
            </w:r>
          </w:p>
        </w:tc>
      </w:tr>
      <w:tr w:rsidR="00C05B7F" w:rsidRPr="00A073C6" w14:paraId="1336CB1B" w14:textId="77777777" w:rsidTr="00B23480">
        <w:trPr>
          <w:jc w:val="center"/>
        </w:trPr>
        <w:tc>
          <w:tcPr>
            <w:tcW w:w="997" w:type="pct"/>
          </w:tcPr>
          <w:p w14:paraId="7E05BA75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16" w:type="pct"/>
          </w:tcPr>
          <w:p w14:paraId="3CCF1FF4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1-5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從入學後，學校有對你實施校園環境安全與防災教育（含演練），並有積極宣導校園危機處理措施，能讓你在危機發生時有應變能力。</w:t>
            </w:r>
          </w:p>
        </w:tc>
        <w:tc>
          <w:tcPr>
            <w:tcW w:w="887" w:type="pct"/>
          </w:tcPr>
          <w:p w14:paraId="71099A7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876FA3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769813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58F238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F51BD64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6DDB81A3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19094207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6F62B58F" w14:textId="77777777" w:rsidTr="00B23480">
        <w:trPr>
          <w:jc w:val="center"/>
        </w:trPr>
        <w:tc>
          <w:tcPr>
            <w:tcW w:w="997" w:type="pct"/>
          </w:tcPr>
          <w:p w14:paraId="381A8601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16" w:type="pct"/>
          </w:tcPr>
          <w:p w14:paraId="6C939ADE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  <w:szCs w:val="24"/>
              </w:rPr>
              <w:t>A</w:t>
            </w:r>
            <w:r w:rsidRPr="00A073C6">
              <w:rPr>
                <w:rFonts w:eastAsia="標楷體"/>
                <w:color w:val="000000" w:themeColor="text1"/>
                <w:szCs w:val="24"/>
              </w:rPr>
              <w:t>1-6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學校能定期宣導校內外安全措施及注意事項（包括校園安全地圖等），並協助緊急事件之處理。</w:t>
            </w:r>
          </w:p>
        </w:tc>
        <w:tc>
          <w:tcPr>
            <w:tcW w:w="887" w:type="pct"/>
          </w:tcPr>
          <w:p w14:paraId="75A933E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739FFE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71B6E6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26645E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894470B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B765D92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26F0651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6F2CB1B0" w14:textId="77777777" w:rsidTr="00B23480">
        <w:trPr>
          <w:jc w:val="center"/>
        </w:trPr>
        <w:tc>
          <w:tcPr>
            <w:tcW w:w="997" w:type="pct"/>
          </w:tcPr>
          <w:p w14:paraId="38DC3479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72D5D3CE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102B7B7A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2F69DEF2" w14:textId="77777777" w:rsidTr="00B23480">
        <w:trPr>
          <w:jc w:val="center"/>
        </w:trPr>
        <w:tc>
          <w:tcPr>
            <w:tcW w:w="997" w:type="pct"/>
          </w:tcPr>
          <w:p w14:paraId="20A999E3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16" w:type="pct"/>
          </w:tcPr>
          <w:p w14:paraId="25815123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A1-7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</w:rPr>
              <w:t>學校能針對法定傳染病與公共衛生規劃防治措施，並宣導與執行衛生單位之建議。</w:t>
            </w:r>
          </w:p>
        </w:tc>
        <w:tc>
          <w:tcPr>
            <w:tcW w:w="887" w:type="pct"/>
          </w:tcPr>
          <w:p w14:paraId="6D1283F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A5E0CF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5248FBE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6AB130F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C0718A4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47491E86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5B24D77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02863CF3" w14:textId="77777777" w:rsidTr="00B23480">
        <w:trPr>
          <w:jc w:val="center"/>
        </w:trPr>
        <w:tc>
          <w:tcPr>
            <w:tcW w:w="997" w:type="pct"/>
          </w:tcPr>
          <w:p w14:paraId="0B9ABC0A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6" w:type="pct"/>
          </w:tcPr>
          <w:p w14:paraId="4A2C821B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2-1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</w:rPr>
              <w:t>學校</w:t>
            </w:r>
            <w:r w:rsidRPr="00A073C6">
              <w:rPr>
                <w:rFonts w:eastAsia="標楷體"/>
                <w:color w:val="000000" w:themeColor="text1"/>
              </w:rPr>
              <w:t>能尊重與了解不同族群、宗教信仰、多元性別與身心障礙者需求，並積極維護其權益，不因差異而有不合理的對待或歧視。</w:t>
            </w:r>
          </w:p>
        </w:tc>
        <w:tc>
          <w:tcPr>
            <w:tcW w:w="887" w:type="pct"/>
          </w:tcPr>
          <w:p w14:paraId="288821AC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980917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45A1F4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06DFF5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6E8A630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63C3829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6F4343A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6B125447" w14:textId="77777777" w:rsidTr="00B23480">
        <w:trPr>
          <w:jc w:val="center"/>
        </w:trPr>
        <w:tc>
          <w:tcPr>
            <w:tcW w:w="997" w:type="pct"/>
          </w:tcPr>
          <w:p w14:paraId="72DCF870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2233C971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37C3BC0F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20655DCC" w14:textId="77777777" w:rsidTr="00B23480">
        <w:trPr>
          <w:jc w:val="center"/>
        </w:trPr>
        <w:tc>
          <w:tcPr>
            <w:tcW w:w="997" w:type="pct"/>
          </w:tcPr>
          <w:p w14:paraId="393816EA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6" w:type="pct"/>
          </w:tcPr>
          <w:p w14:paraId="37D3D0DF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2-</w:t>
            </w:r>
            <w:r w:rsidRPr="00A073C6">
              <w:rPr>
                <w:rFonts w:eastAsia="標楷體" w:hint="eastAsia"/>
                <w:color w:val="000000" w:themeColor="text1"/>
              </w:rPr>
              <w:t>2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在你所收到的學校公告中，學校的公告有符合不同類型學生的需求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如：視障學生能提供點字或聲音裝置、非本國籍學生能有多國語言標示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887" w:type="pct"/>
          </w:tcPr>
          <w:p w14:paraId="5400C7E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D01373E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2B10EF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D9780C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8343FEB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5784C3E1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1B5B80B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0B065DA4" w14:textId="77777777" w:rsidTr="00B23480">
        <w:trPr>
          <w:jc w:val="center"/>
        </w:trPr>
        <w:tc>
          <w:tcPr>
            <w:tcW w:w="997" w:type="pct"/>
          </w:tcPr>
          <w:p w14:paraId="6BCC1DDE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10A2C7C9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4FD7207E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6C4844D4" w14:textId="77777777" w:rsidTr="00B23480">
        <w:trPr>
          <w:jc w:val="center"/>
        </w:trPr>
        <w:tc>
          <w:tcPr>
            <w:tcW w:w="997" w:type="pct"/>
          </w:tcPr>
          <w:p w14:paraId="0E430438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6" w:type="pct"/>
          </w:tcPr>
          <w:p w14:paraId="3C058F31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2-</w:t>
            </w:r>
            <w:r w:rsidRPr="00A073C6">
              <w:rPr>
                <w:rFonts w:eastAsia="標楷體" w:hint="eastAsia"/>
                <w:color w:val="000000" w:themeColor="text1"/>
              </w:rPr>
              <w:t>3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學校活動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規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畫能依教職員工生需求規劃適當的「通用設計或無障礙空間」及明確的標示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如：多國語言、點字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與警示設施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如：便利聽障者裝置、服務鈴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887" w:type="pct"/>
          </w:tcPr>
          <w:p w14:paraId="3C53232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C77FBD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2051FD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9A2CEC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5E26137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8B82DB5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3CBE517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3814F3E9" w14:textId="77777777" w:rsidTr="00B23480">
        <w:trPr>
          <w:jc w:val="center"/>
        </w:trPr>
        <w:tc>
          <w:tcPr>
            <w:tcW w:w="997" w:type="pct"/>
          </w:tcPr>
          <w:p w14:paraId="2B8569DC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383AE5AE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468A05FF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39685E4B" w14:textId="77777777" w:rsidTr="00B23480">
        <w:trPr>
          <w:jc w:val="center"/>
        </w:trPr>
        <w:tc>
          <w:tcPr>
            <w:tcW w:w="997" w:type="pct"/>
          </w:tcPr>
          <w:p w14:paraId="16DDF72E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6" w:type="pct"/>
          </w:tcPr>
          <w:p w14:paraId="5C6068C4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  <w:szCs w:val="24"/>
              </w:rPr>
              <w:t>A</w:t>
            </w:r>
            <w:r w:rsidRPr="00A073C6">
              <w:rPr>
                <w:rFonts w:eastAsia="標楷體"/>
                <w:color w:val="000000" w:themeColor="text1"/>
                <w:szCs w:val="24"/>
              </w:rPr>
              <w:t>2-4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教職員工能主動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關懷學生的學習與身心狀況，並適時轉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介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相關單位協助。</w:t>
            </w:r>
          </w:p>
        </w:tc>
        <w:tc>
          <w:tcPr>
            <w:tcW w:w="887" w:type="pct"/>
          </w:tcPr>
          <w:p w14:paraId="79A004DC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AE76E1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B76960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F65B307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B91E763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6766A49E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67C6319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33499A57" w14:textId="77777777" w:rsidTr="00B23480">
        <w:trPr>
          <w:jc w:val="center"/>
        </w:trPr>
        <w:tc>
          <w:tcPr>
            <w:tcW w:w="997" w:type="pct"/>
          </w:tcPr>
          <w:p w14:paraId="73F63C2F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486FC837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0360CA9D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6DFCAEC2" w14:textId="77777777" w:rsidTr="00B23480">
        <w:trPr>
          <w:jc w:val="center"/>
        </w:trPr>
        <w:tc>
          <w:tcPr>
            <w:tcW w:w="997" w:type="pct"/>
          </w:tcPr>
          <w:p w14:paraId="29B2C304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6" w:type="pct"/>
          </w:tcPr>
          <w:p w14:paraId="49F027E6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A2-5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</w:rPr>
              <w:t>學校舉辦各項活動與競賽，能秉持公平、公正、公開與利益迴避原則。</w:t>
            </w:r>
          </w:p>
        </w:tc>
        <w:tc>
          <w:tcPr>
            <w:tcW w:w="887" w:type="pct"/>
          </w:tcPr>
          <w:p w14:paraId="1D378C4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70D64F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7E679FE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FE2FCA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202BA42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3DB01C91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2844AF1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7C30EA53" w14:textId="77777777" w:rsidTr="00B23480">
        <w:trPr>
          <w:jc w:val="center"/>
        </w:trPr>
        <w:tc>
          <w:tcPr>
            <w:tcW w:w="997" w:type="pct"/>
          </w:tcPr>
          <w:p w14:paraId="11C9404A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70B41B71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488D9F9B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3EF825DF" w14:textId="77777777" w:rsidTr="00B23480">
        <w:trPr>
          <w:jc w:val="center"/>
        </w:trPr>
        <w:tc>
          <w:tcPr>
            <w:tcW w:w="997" w:type="pct"/>
          </w:tcPr>
          <w:p w14:paraId="7B9A7D5E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6" w:type="pct"/>
          </w:tcPr>
          <w:p w14:paraId="70C86BDE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2-</w:t>
            </w:r>
            <w:r w:rsidRPr="00A073C6">
              <w:rPr>
                <w:rFonts w:eastAsia="標楷體" w:hint="eastAsia"/>
                <w:color w:val="000000" w:themeColor="text1"/>
              </w:rPr>
              <w:t>6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學校有保障各類學生（如身心障礙學生、懷孕學生、僑外籍學生、原住民族學生、多元性傾向學生、新住民學生、更生人及學習不利學生等）</w:t>
            </w:r>
            <w:r w:rsidRPr="00A073C6">
              <w:rPr>
                <w:rFonts w:eastAsia="標楷體" w:hint="eastAsia"/>
                <w:color w:val="000000" w:themeColor="text1"/>
              </w:rPr>
              <w:t>的</w:t>
            </w:r>
            <w:r w:rsidRPr="00A073C6">
              <w:rPr>
                <w:rFonts w:eastAsia="標楷體"/>
                <w:color w:val="000000" w:themeColor="text1"/>
              </w:rPr>
              <w:t>權益。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此外，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也有給他們予合宜且必要的照顧</w:t>
            </w:r>
            <w:r w:rsidRPr="00A073C6">
              <w:rPr>
                <w:rFonts w:eastAsia="標楷體"/>
                <w:color w:val="000000" w:themeColor="text1"/>
              </w:rPr>
              <w:lastRenderedPageBreak/>
              <w:t>（如獎補助措施、設置專責輔導單位或輔導成立相關社團等）。</w:t>
            </w:r>
          </w:p>
        </w:tc>
        <w:tc>
          <w:tcPr>
            <w:tcW w:w="887" w:type="pct"/>
          </w:tcPr>
          <w:p w14:paraId="53DF131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□非常同意</w:t>
            </w:r>
          </w:p>
          <w:p w14:paraId="2FEB50E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18BDD6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DB97B5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□不同意</w:t>
            </w:r>
          </w:p>
          <w:p w14:paraId="6FBD274B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46996A06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068532B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6726DC89" w14:textId="77777777" w:rsidTr="00B23480">
        <w:trPr>
          <w:jc w:val="center"/>
        </w:trPr>
        <w:tc>
          <w:tcPr>
            <w:tcW w:w="997" w:type="pct"/>
          </w:tcPr>
          <w:p w14:paraId="50D1B21B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多元包容與平等對待</w:t>
            </w:r>
          </w:p>
        </w:tc>
        <w:tc>
          <w:tcPr>
            <w:tcW w:w="3116" w:type="pct"/>
          </w:tcPr>
          <w:p w14:paraId="17AA8456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2-</w:t>
            </w:r>
            <w:r w:rsidRPr="00A073C6">
              <w:rPr>
                <w:rFonts w:eastAsia="標楷體" w:hint="eastAsia"/>
                <w:color w:val="000000" w:themeColor="text1"/>
              </w:rPr>
              <w:t>7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學校對於學生的文化，有積極肯定其獨特性，並有鼓勵你了解與珍惜校園文化的多元性。</w:t>
            </w:r>
          </w:p>
        </w:tc>
        <w:tc>
          <w:tcPr>
            <w:tcW w:w="887" w:type="pct"/>
          </w:tcPr>
          <w:p w14:paraId="03A3988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61E6EB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88A6B3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140568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C4362D0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60329822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10033C2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60900425" w14:textId="77777777" w:rsidTr="00B23480">
        <w:trPr>
          <w:jc w:val="center"/>
        </w:trPr>
        <w:tc>
          <w:tcPr>
            <w:tcW w:w="997" w:type="pct"/>
          </w:tcPr>
          <w:p w14:paraId="58E75B18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3E9E9411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64A31CAD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195C30BB" w14:textId="77777777" w:rsidTr="00B23480">
        <w:trPr>
          <w:jc w:val="center"/>
        </w:trPr>
        <w:tc>
          <w:tcPr>
            <w:tcW w:w="997" w:type="pct"/>
          </w:tcPr>
          <w:p w14:paraId="0FFBDD7B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6" w:type="pct"/>
          </w:tcPr>
          <w:p w14:paraId="4C6C6996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2-</w:t>
            </w:r>
            <w:r w:rsidRPr="00A073C6">
              <w:rPr>
                <w:rFonts w:eastAsia="標楷體" w:hint="eastAsia"/>
                <w:color w:val="000000" w:themeColor="text1"/>
              </w:rPr>
              <w:t>8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在求學過程中，在談論到不同宗教信仰、族群、性別、意識型態及政治立場等議題時，學校與老師有提醒你要以理性的態度來討論，並尊重各自的想法，營造多元包容的學習氛圍。</w:t>
            </w:r>
          </w:p>
        </w:tc>
        <w:tc>
          <w:tcPr>
            <w:tcW w:w="887" w:type="pct"/>
          </w:tcPr>
          <w:p w14:paraId="761B7847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6E2455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18BC72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A639F6B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AE7C8EE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79141777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12D53B9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1A424C4B" w14:textId="77777777" w:rsidTr="00B23480">
        <w:trPr>
          <w:jc w:val="center"/>
        </w:trPr>
        <w:tc>
          <w:tcPr>
            <w:tcW w:w="997" w:type="pct"/>
          </w:tcPr>
          <w:p w14:paraId="00C628BD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4D1593FB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4FDADC4D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72E2A2EC" w14:textId="77777777" w:rsidTr="00B23480">
        <w:trPr>
          <w:jc w:val="center"/>
        </w:trPr>
        <w:tc>
          <w:tcPr>
            <w:tcW w:w="997" w:type="pct"/>
          </w:tcPr>
          <w:p w14:paraId="7C75964F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隱私與個人資料的保護</w:t>
            </w:r>
          </w:p>
        </w:tc>
        <w:tc>
          <w:tcPr>
            <w:tcW w:w="3116" w:type="pct"/>
          </w:tcPr>
          <w:p w14:paraId="46145653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A3-1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學校在沒有重大安全考量或得到法律之允許時，沒有任意檢查你的個人信件、數位裝置、物品與私密空間（如宿舍、個人置物櫃等）。</w:t>
            </w:r>
          </w:p>
        </w:tc>
        <w:tc>
          <w:tcPr>
            <w:tcW w:w="887" w:type="pct"/>
          </w:tcPr>
          <w:p w14:paraId="1540914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9125CE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08323C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1FF2CB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562D8D2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6C24D703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5C598F7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4C527DF6" w14:textId="77777777" w:rsidTr="00B23480">
        <w:trPr>
          <w:jc w:val="center"/>
        </w:trPr>
        <w:tc>
          <w:tcPr>
            <w:tcW w:w="997" w:type="pct"/>
          </w:tcPr>
          <w:p w14:paraId="7B9122E1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09F4085A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71F12CD9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02E3BA42" w14:textId="77777777" w:rsidTr="00B23480">
        <w:trPr>
          <w:jc w:val="center"/>
        </w:trPr>
        <w:tc>
          <w:tcPr>
            <w:tcW w:w="997" w:type="pct"/>
          </w:tcPr>
          <w:p w14:paraId="13B72D66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隱私與個人資料的保護</w:t>
            </w:r>
          </w:p>
        </w:tc>
        <w:tc>
          <w:tcPr>
            <w:tcW w:w="3116" w:type="pct"/>
          </w:tcPr>
          <w:p w14:paraId="75554C29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A3-2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就你所知，學校沒有任意處理與</w:t>
            </w:r>
            <w:r w:rsidRPr="00A073C6">
              <w:rPr>
                <w:rFonts w:eastAsia="標楷體" w:hint="eastAsia"/>
                <w:color w:val="000000" w:themeColor="text1"/>
              </w:rPr>
              <w:t>使用你的個人</w:t>
            </w:r>
            <w:r w:rsidRPr="00A073C6">
              <w:rPr>
                <w:rFonts w:eastAsia="標楷體"/>
                <w:color w:val="000000" w:themeColor="text1"/>
              </w:rPr>
              <w:t>資料，除非法律有允許。</w:t>
            </w:r>
          </w:p>
        </w:tc>
        <w:tc>
          <w:tcPr>
            <w:tcW w:w="887" w:type="pct"/>
          </w:tcPr>
          <w:p w14:paraId="6457C43E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610686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E81DDC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7261B7F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BF9A8CE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33CDE697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D13FD27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02ECA6F8" w14:textId="77777777" w:rsidTr="00B23480">
        <w:trPr>
          <w:jc w:val="center"/>
        </w:trPr>
        <w:tc>
          <w:tcPr>
            <w:tcW w:w="997" w:type="pct"/>
          </w:tcPr>
          <w:p w14:paraId="756D1777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受教與學習權的維護</w:t>
            </w:r>
          </w:p>
        </w:tc>
        <w:tc>
          <w:tcPr>
            <w:tcW w:w="3116" w:type="pct"/>
          </w:tcPr>
          <w:p w14:paraId="752A37DA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  <w:szCs w:val="24"/>
              </w:rPr>
              <w:t>A</w:t>
            </w:r>
            <w:r w:rsidRPr="00A073C6">
              <w:rPr>
                <w:rFonts w:eastAsia="標楷體"/>
                <w:color w:val="000000" w:themeColor="text1"/>
                <w:szCs w:val="24"/>
              </w:rPr>
              <w:t>4-1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學校能平等重視各學習領域的價值及發展，公平分配教學資源，並適時修正課程架構。</w:t>
            </w:r>
          </w:p>
        </w:tc>
        <w:tc>
          <w:tcPr>
            <w:tcW w:w="887" w:type="pct"/>
          </w:tcPr>
          <w:p w14:paraId="6FAD8E4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037D27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891301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□普通</w:t>
            </w:r>
          </w:p>
          <w:p w14:paraId="64EF942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612E71E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E395306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6832E0F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1BA0CD83" w14:textId="77777777" w:rsidTr="00B23480">
        <w:trPr>
          <w:jc w:val="center"/>
        </w:trPr>
        <w:tc>
          <w:tcPr>
            <w:tcW w:w="997" w:type="pct"/>
          </w:tcPr>
          <w:p w14:paraId="4BCE1FA8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3DA14647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6F11DEE4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1438B740" w14:textId="77777777" w:rsidTr="00B23480">
        <w:trPr>
          <w:jc w:val="center"/>
        </w:trPr>
        <w:tc>
          <w:tcPr>
            <w:tcW w:w="997" w:type="pct"/>
          </w:tcPr>
          <w:p w14:paraId="02F8D7A9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受教與學習權的維護</w:t>
            </w:r>
          </w:p>
        </w:tc>
        <w:tc>
          <w:tcPr>
            <w:tcW w:w="3116" w:type="pct"/>
          </w:tcPr>
          <w:p w14:paraId="1F76234C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  <w:szCs w:val="24"/>
              </w:rPr>
              <w:t>A</w:t>
            </w:r>
            <w:r w:rsidRPr="00A073C6">
              <w:rPr>
                <w:rFonts w:eastAsia="標楷體"/>
                <w:color w:val="000000" w:themeColor="text1"/>
                <w:szCs w:val="24"/>
              </w:rPr>
              <w:t>4-2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學校能規劃多元方案並提供適當空間，使學生在各類活動中能自在的表達自己觀點與意見，並維護學生的發展與學習的權益。</w:t>
            </w:r>
          </w:p>
        </w:tc>
        <w:tc>
          <w:tcPr>
            <w:tcW w:w="887" w:type="pct"/>
          </w:tcPr>
          <w:p w14:paraId="1234D73B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031BAE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EDB891B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727A73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74639ED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C29103E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6E60D78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164A2C54" w14:textId="77777777" w:rsidTr="00B23480">
        <w:trPr>
          <w:jc w:val="center"/>
        </w:trPr>
        <w:tc>
          <w:tcPr>
            <w:tcW w:w="997" w:type="pct"/>
          </w:tcPr>
          <w:p w14:paraId="5EDAD310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0BDFEB3A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284FBE74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5D6AF861" w14:textId="77777777" w:rsidTr="00B23480">
        <w:trPr>
          <w:jc w:val="center"/>
        </w:trPr>
        <w:tc>
          <w:tcPr>
            <w:tcW w:w="997" w:type="pct"/>
          </w:tcPr>
          <w:p w14:paraId="3693513B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受教與學習權的維護</w:t>
            </w:r>
          </w:p>
        </w:tc>
        <w:tc>
          <w:tcPr>
            <w:tcW w:w="3116" w:type="pct"/>
          </w:tcPr>
          <w:p w14:paraId="4CA01F8C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A4-3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學校有規劃多元的課程、教學與評量形式，且依據你們的需求提供選課機會，讓學生能在各類學習活動發展多元智能，並表達個人觀點。</w:t>
            </w:r>
          </w:p>
        </w:tc>
        <w:tc>
          <w:tcPr>
            <w:tcW w:w="887" w:type="pct"/>
          </w:tcPr>
          <w:p w14:paraId="35E712E7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CCD07F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0B7D66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7A97D3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C34B518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5D140999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64C10F0B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2C99CA96" w14:textId="77777777" w:rsidTr="00B23480">
        <w:trPr>
          <w:jc w:val="center"/>
        </w:trPr>
        <w:tc>
          <w:tcPr>
            <w:tcW w:w="997" w:type="pct"/>
          </w:tcPr>
          <w:p w14:paraId="6BC783D7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6019D0CE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596C58DC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45B2FAF2" w14:textId="77777777" w:rsidTr="00B23480">
        <w:trPr>
          <w:jc w:val="center"/>
        </w:trPr>
        <w:tc>
          <w:tcPr>
            <w:tcW w:w="997" w:type="pct"/>
          </w:tcPr>
          <w:p w14:paraId="22FDAE17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受教與學習權的維護</w:t>
            </w:r>
          </w:p>
        </w:tc>
        <w:tc>
          <w:tcPr>
            <w:tcW w:w="3116" w:type="pct"/>
          </w:tcPr>
          <w:p w14:paraId="790C7AC6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A4-4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學校或教師有以保障你的學習權為前提，依法進行課程安排。</w:t>
            </w:r>
          </w:p>
        </w:tc>
        <w:tc>
          <w:tcPr>
            <w:tcW w:w="887" w:type="pct"/>
          </w:tcPr>
          <w:p w14:paraId="6ECEF6A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4D8BD0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9D8B27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942B7BF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F900FA6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4B53769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071B846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1EFA5E79" w14:textId="77777777" w:rsidTr="00B23480">
        <w:trPr>
          <w:jc w:val="center"/>
        </w:trPr>
        <w:tc>
          <w:tcPr>
            <w:tcW w:w="997" w:type="pct"/>
          </w:tcPr>
          <w:p w14:paraId="7E51F119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受教與學習權的維護</w:t>
            </w:r>
          </w:p>
        </w:tc>
        <w:tc>
          <w:tcPr>
            <w:tcW w:w="3116" w:type="pct"/>
          </w:tcPr>
          <w:p w14:paraId="289B4E76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A4-5-</w:t>
            </w:r>
            <w:r w:rsidRPr="00A073C6">
              <w:rPr>
                <w:rFonts w:eastAsia="標楷體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學校能有效且依法處理不適任教師問題，以保障學生的受教權。</w:t>
            </w:r>
          </w:p>
        </w:tc>
        <w:tc>
          <w:tcPr>
            <w:tcW w:w="887" w:type="pct"/>
          </w:tcPr>
          <w:p w14:paraId="691DBA7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486560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09ED6E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8A75B0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75AC4E0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03F8FDB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17E8D2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411F327E" w14:textId="77777777" w:rsidTr="00B23480">
        <w:trPr>
          <w:jc w:val="center"/>
        </w:trPr>
        <w:tc>
          <w:tcPr>
            <w:tcW w:w="997" w:type="pct"/>
          </w:tcPr>
          <w:p w14:paraId="0607161C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</w:t>
            </w: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護</w:t>
            </w:r>
          </w:p>
        </w:tc>
        <w:tc>
          <w:tcPr>
            <w:tcW w:w="3116" w:type="pct"/>
          </w:tcPr>
          <w:p w14:paraId="58E7F4F4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lastRenderedPageBreak/>
              <w:t>A4-7-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在上課時，你認為學校提供的教室與資源符合</w:t>
            </w:r>
            <w:r w:rsidRPr="00A073C6">
              <w:rPr>
                <w:rFonts w:eastAsia="標楷體" w:hint="eastAsia"/>
                <w:color w:val="000000" w:themeColor="text1"/>
              </w:rPr>
              <w:t>課程</w:t>
            </w:r>
            <w:r w:rsidRPr="00A073C6">
              <w:rPr>
                <w:rFonts w:eastAsia="標楷體"/>
                <w:color w:val="000000" w:themeColor="text1"/>
              </w:rPr>
              <w:t>的學習需</w:t>
            </w:r>
            <w:r w:rsidRPr="00A073C6">
              <w:rPr>
                <w:rFonts w:eastAsia="標楷體"/>
                <w:color w:val="000000" w:themeColor="text1"/>
              </w:rPr>
              <w:lastRenderedPageBreak/>
              <w:t>求，並有助於你的學習。</w:t>
            </w:r>
          </w:p>
        </w:tc>
        <w:tc>
          <w:tcPr>
            <w:tcW w:w="887" w:type="pct"/>
          </w:tcPr>
          <w:p w14:paraId="55AD2B1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□非常同意</w:t>
            </w:r>
          </w:p>
          <w:p w14:paraId="6F5B64F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□同意</w:t>
            </w:r>
          </w:p>
          <w:p w14:paraId="203CBCAF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51F498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C54DCF2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4EACF107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5BA76D7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52CCCE73" w14:textId="77777777" w:rsidTr="00B23480">
        <w:trPr>
          <w:jc w:val="center"/>
        </w:trPr>
        <w:tc>
          <w:tcPr>
            <w:tcW w:w="997" w:type="pct"/>
          </w:tcPr>
          <w:p w14:paraId="64E0D174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受教與學習權的維護</w:t>
            </w:r>
          </w:p>
        </w:tc>
        <w:tc>
          <w:tcPr>
            <w:tcW w:w="3116" w:type="pct"/>
          </w:tcPr>
          <w:p w14:paraId="1FD04C7F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A4-9-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有機會且能夠提出自己對於學校課程的意見，並有收到相關的回饋。</w:t>
            </w:r>
          </w:p>
        </w:tc>
        <w:tc>
          <w:tcPr>
            <w:tcW w:w="887" w:type="pct"/>
          </w:tcPr>
          <w:p w14:paraId="1513798F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72B192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B6FA09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471858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21C1B07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B45C1F9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5E2F2C8C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4C68AF9D" w14:textId="77777777" w:rsidTr="00B23480">
        <w:trPr>
          <w:jc w:val="center"/>
        </w:trPr>
        <w:tc>
          <w:tcPr>
            <w:tcW w:w="997" w:type="pct"/>
          </w:tcPr>
          <w:p w14:paraId="1618F895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勞動權益落實與保障</w:t>
            </w:r>
          </w:p>
        </w:tc>
        <w:tc>
          <w:tcPr>
            <w:tcW w:w="3116" w:type="pct"/>
          </w:tcPr>
          <w:p w14:paraId="570527B2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bookmarkStart w:id="1" w:name="_Hlk89909402"/>
            <w:r w:rsidRPr="00A073C6">
              <w:rPr>
                <w:rFonts w:eastAsia="標楷體" w:hint="eastAsia"/>
                <w:color w:val="000000" w:themeColor="text1"/>
              </w:rPr>
              <w:t>A6-4-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擔任校內</w:t>
            </w:r>
            <w:r w:rsidRPr="00A073C6">
              <w:rPr>
                <w:rFonts w:eastAsia="標楷體" w:hint="eastAsia"/>
                <w:color w:val="000000" w:themeColor="text1"/>
              </w:rPr>
              <w:t>各類</w:t>
            </w:r>
            <w:r w:rsidRPr="00A073C6">
              <w:rPr>
                <w:rFonts w:eastAsia="標楷體"/>
                <w:color w:val="000000" w:themeColor="text1"/>
              </w:rPr>
              <w:t>助理時，若工作成果或工作內容是學校或指導者所有，學校有承認你受勞動相關法令保障嗎？</w:t>
            </w:r>
            <w:bookmarkEnd w:id="1"/>
          </w:p>
        </w:tc>
        <w:tc>
          <w:tcPr>
            <w:tcW w:w="887" w:type="pct"/>
          </w:tcPr>
          <w:p w14:paraId="7BD0C10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28978C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EEAC79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FF834F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014AF4B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34956F44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63DA652F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19C8684E" w14:textId="77777777" w:rsidTr="00B23480">
        <w:trPr>
          <w:jc w:val="center"/>
        </w:trPr>
        <w:tc>
          <w:tcPr>
            <w:tcW w:w="997" w:type="pct"/>
          </w:tcPr>
          <w:p w14:paraId="6725F752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368DE419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7C746EB7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1A2A8E1A" w14:textId="77777777" w:rsidTr="00B23480">
        <w:trPr>
          <w:jc w:val="center"/>
        </w:trPr>
        <w:tc>
          <w:tcPr>
            <w:tcW w:w="997" w:type="pct"/>
          </w:tcPr>
          <w:p w14:paraId="38563BB3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16" w:type="pct"/>
          </w:tcPr>
          <w:p w14:paraId="5F3D00D1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A7-1-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鼓勵你參與公共議題的討論與會議，有尊重學生所提出的意見並營造民主開放的氛圍。</w:t>
            </w:r>
          </w:p>
        </w:tc>
        <w:tc>
          <w:tcPr>
            <w:tcW w:w="887" w:type="pct"/>
          </w:tcPr>
          <w:p w14:paraId="4255340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9B901A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9811DB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95EACBB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015704E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7182292A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29721F6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096D9AD2" w14:textId="77777777" w:rsidTr="00B23480">
        <w:trPr>
          <w:jc w:val="center"/>
        </w:trPr>
        <w:tc>
          <w:tcPr>
            <w:tcW w:w="997" w:type="pct"/>
          </w:tcPr>
          <w:p w14:paraId="6D9A4852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52D55990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5DD9D92E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7ED06043" w14:textId="77777777" w:rsidTr="00B23480">
        <w:trPr>
          <w:jc w:val="center"/>
        </w:trPr>
        <w:tc>
          <w:tcPr>
            <w:tcW w:w="997" w:type="pct"/>
          </w:tcPr>
          <w:p w14:paraId="4CD92D59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42AD9EFA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A7-2-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</w:rPr>
              <w:t>學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務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處能鼓勵、積極協助學生自治組織運作與發展，並提供必要的資源。</w:t>
            </w:r>
          </w:p>
        </w:tc>
        <w:tc>
          <w:tcPr>
            <w:tcW w:w="887" w:type="pct"/>
          </w:tcPr>
          <w:p w14:paraId="19B8A90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C391A9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5BE747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686CFFF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CE65084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6AAB9A7D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545292A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21944EED" w14:textId="77777777" w:rsidTr="00B23480">
        <w:trPr>
          <w:jc w:val="center"/>
        </w:trPr>
        <w:tc>
          <w:tcPr>
            <w:tcW w:w="997" w:type="pct"/>
          </w:tcPr>
          <w:p w14:paraId="1B09DD82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64837EBE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23A239E8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5D8F3714" w14:textId="77777777" w:rsidTr="00B23480">
        <w:trPr>
          <w:jc w:val="center"/>
        </w:trPr>
        <w:tc>
          <w:tcPr>
            <w:tcW w:w="997" w:type="pct"/>
          </w:tcPr>
          <w:p w14:paraId="51A4A52D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民主參與及人權教育</w:t>
            </w:r>
          </w:p>
        </w:tc>
        <w:tc>
          <w:tcPr>
            <w:tcW w:w="3116" w:type="pct"/>
          </w:tcPr>
          <w:p w14:paraId="34618956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A7-3-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當學生與學生代表表達意見時，學校有依循民主法治的精神，不針對你們所發表內容或評論進行不當干預。</w:t>
            </w:r>
          </w:p>
        </w:tc>
        <w:tc>
          <w:tcPr>
            <w:tcW w:w="887" w:type="pct"/>
          </w:tcPr>
          <w:p w14:paraId="1CDE87D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00E875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86B09F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D694D9F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BD3BC40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04E9EE3F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1D65984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3012E505" w14:textId="77777777" w:rsidTr="00B23480">
        <w:trPr>
          <w:jc w:val="center"/>
        </w:trPr>
        <w:tc>
          <w:tcPr>
            <w:tcW w:w="997" w:type="pct"/>
          </w:tcPr>
          <w:p w14:paraId="5A40D3F4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16" w:type="pct"/>
          </w:tcPr>
          <w:p w14:paraId="041021BE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A7-4-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學校要執行重要政策時，有</w:t>
            </w:r>
            <w:r w:rsidRPr="009F7B30">
              <w:rPr>
                <w:rFonts w:eastAsia="標楷體" w:hint="eastAsia"/>
                <w:color w:val="000000" w:themeColor="text1"/>
                <w:highlight w:val="yellow"/>
              </w:rPr>
              <w:t>蒐</w:t>
            </w:r>
            <w:r w:rsidRPr="00A073C6">
              <w:rPr>
                <w:rFonts w:eastAsia="標楷體"/>
                <w:color w:val="000000" w:themeColor="text1"/>
              </w:rPr>
              <w:t>集過學生的意見，並進行理性溝通（如舉辦公聽會、意見調查等）。</w:t>
            </w:r>
          </w:p>
        </w:tc>
        <w:tc>
          <w:tcPr>
            <w:tcW w:w="887" w:type="pct"/>
          </w:tcPr>
          <w:p w14:paraId="79EB314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ECED7B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036A72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BB75FE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4E80281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3B4EF00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1F41883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4DE30EF3" w14:textId="77777777" w:rsidTr="00B23480">
        <w:trPr>
          <w:jc w:val="center"/>
        </w:trPr>
        <w:tc>
          <w:tcPr>
            <w:tcW w:w="997" w:type="pct"/>
          </w:tcPr>
          <w:p w14:paraId="5FE8B826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7DED60A5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16A187CA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10FAD7B9" w14:textId="77777777" w:rsidTr="00B23480">
        <w:trPr>
          <w:jc w:val="center"/>
        </w:trPr>
        <w:tc>
          <w:tcPr>
            <w:tcW w:w="997" w:type="pct"/>
          </w:tcPr>
          <w:p w14:paraId="1AC14D75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16" w:type="pct"/>
          </w:tcPr>
          <w:p w14:paraId="04C5386E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A7-6-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學校能定期辦理人權教育或人權議題相關活動，鼓勵社團活動融入重要人權議題，營造友善之學習環境。</w:t>
            </w:r>
          </w:p>
        </w:tc>
        <w:tc>
          <w:tcPr>
            <w:tcW w:w="887" w:type="pct"/>
          </w:tcPr>
          <w:p w14:paraId="1D128CE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BB47BEB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602C5D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36C3FBE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AD61AD0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62CF7FA4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4D60ADD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068D78ED" w14:textId="77777777" w:rsidTr="00B23480">
        <w:trPr>
          <w:jc w:val="center"/>
        </w:trPr>
        <w:tc>
          <w:tcPr>
            <w:tcW w:w="997" w:type="pct"/>
          </w:tcPr>
          <w:p w14:paraId="02327EEC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16" w:type="pct"/>
          </w:tcPr>
          <w:p w14:paraId="663BC560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A7-8-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學校的教職員工或其他學生，如有侵害人權的行為，學校能主動積極輔導，</w:t>
            </w:r>
            <w:r w:rsidRPr="00A073C6">
              <w:rPr>
                <w:rFonts w:eastAsia="標楷體" w:hint="eastAsia"/>
                <w:color w:val="000000" w:themeColor="text1"/>
              </w:rPr>
              <w:t>協助</w:t>
            </w:r>
            <w:r w:rsidRPr="00A073C6">
              <w:rPr>
                <w:rFonts w:eastAsia="標楷體"/>
                <w:color w:val="000000" w:themeColor="text1"/>
              </w:rPr>
              <w:t>改變其認知、行為及態度。</w:t>
            </w:r>
          </w:p>
        </w:tc>
        <w:tc>
          <w:tcPr>
            <w:tcW w:w="887" w:type="pct"/>
          </w:tcPr>
          <w:p w14:paraId="1E0FE31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287094C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17C87B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16E7E6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6F3D484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32C8E0B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F51F76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5B1BD579" w14:textId="77777777" w:rsidTr="00B23480">
        <w:trPr>
          <w:trHeight w:val="71"/>
          <w:jc w:val="center"/>
        </w:trPr>
        <w:tc>
          <w:tcPr>
            <w:tcW w:w="997" w:type="pct"/>
          </w:tcPr>
          <w:p w14:paraId="7C64C049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16" w:type="pct"/>
          </w:tcPr>
          <w:p w14:paraId="4031A675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A8-1-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教職員工生能相互尊重彼此的</w:t>
            </w:r>
            <w:r w:rsidRPr="00A073C6">
              <w:rPr>
                <w:rFonts w:eastAsia="標楷體" w:hint="eastAsia"/>
                <w:color w:val="000000" w:themeColor="text1"/>
              </w:rPr>
              <w:t>性與</w:t>
            </w:r>
            <w:r w:rsidRPr="00A073C6">
              <w:rPr>
                <w:rFonts w:eastAsia="標楷體"/>
                <w:color w:val="000000" w:themeColor="text1"/>
              </w:rPr>
              <w:t>身體自主權、傾聽意見，確保其通報權利，預防</w:t>
            </w:r>
            <w:r w:rsidRPr="00A073C6">
              <w:rPr>
                <w:rFonts w:eastAsia="標楷體" w:hint="eastAsia"/>
                <w:color w:val="000000" w:themeColor="text1"/>
              </w:rPr>
              <w:t>性</w:t>
            </w:r>
            <w:r w:rsidRPr="00A073C6">
              <w:rPr>
                <w:rFonts w:eastAsia="標楷體"/>
                <w:color w:val="000000" w:themeColor="text1"/>
              </w:rPr>
              <w:t>騷擾、</w:t>
            </w:r>
            <w:r w:rsidRPr="00A073C6">
              <w:rPr>
                <w:rFonts w:eastAsia="標楷體" w:hint="eastAsia"/>
                <w:color w:val="000000" w:themeColor="text1"/>
              </w:rPr>
              <w:t>性</w:t>
            </w:r>
            <w:r w:rsidRPr="00A073C6">
              <w:rPr>
                <w:rFonts w:eastAsia="標楷體"/>
                <w:color w:val="000000" w:themeColor="text1"/>
              </w:rPr>
              <w:t>侵害、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性</w:t>
            </w:r>
            <w:r w:rsidRPr="00A073C6">
              <w:rPr>
                <w:rFonts w:eastAsia="標楷體"/>
                <w:color w:val="000000" w:themeColor="text1"/>
              </w:rPr>
              <w:t>霸凌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等情事。</w:t>
            </w:r>
          </w:p>
          <w:p w14:paraId="4BCBACBF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87" w:type="pct"/>
          </w:tcPr>
          <w:p w14:paraId="5FAEF7D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6671F37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D256396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E6A4CD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F124AF7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3BD2B96D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1E20605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40E8BF4B" w14:textId="77777777" w:rsidTr="00B23480">
        <w:trPr>
          <w:jc w:val="center"/>
        </w:trPr>
        <w:tc>
          <w:tcPr>
            <w:tcW w:w="997" w:type="pct"/>
          </w:tcPr>
          <w:p w14:paraId="55D958D3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</w:t>
            </w: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濟</w:t>
            </w:r>
          </w:p>
        </w:tc>
        <w:tc>
          <w:tcPr>
            <w:tcW w:w="3116" w:type="pct"/>
          </w:tcPr>
          <w:p w14:paraId="0E3176A4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lastRenderedPageBreak/>
              <w:t>A8-3-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學校對於教職員工生的意見，有建立意見表達之管道及問題</w:t>
            </w:r>
            <w:r w:rsidRPr="00A073C6">
              <w:rPr>
                <w:rFonts w:eastAsia="標楷體"/>
                <w:color w:val="000000" w:themeColor="text1"/>
              </w:rPr>
              <w:lastRenderedPageBreak/>
              <w:t>回應機制（含</w:t>
            </w:r>
            <w:r w:rsidRPr="00A073C6">
              <w:rPr>
                <w:rFonts w:eastAsia="標楷體" w:hint="eastAsia"/>
                <w:color w:val="000000" w:themeColor="text1"/>
              </w:rPr>
              <w:t>權益有關之</w:t>
            </w:r>
            <w:r w:rsidRPr="00A073C6">
              <w:rPr>
                <w:rFonts w:eastAsia="標楷體"/>
                <w:color w:val="000000" w:themeColor="text1"/>
              </w:rPr>
              <w:t>會議邀請</w:t>
            </w:r>
            <w:r w:rsidRPr="00A073C6">
              <w:rPr>
                <w:rFonts w:eastAsia="標楷體" w:hint="eastAsia"/>
                <w:color w:val="000000" w:themeColor="text1"/>
              </w:rPr>
              <w:t>相關當事人</w:t>
            </w:r>
            <w:r w:rsidRPr="00A073C6">
              <w:rPr>
                <w:rFonts w:eastAsia="標楷體"/>
                <w:color w:val="000000" w:themeColor="text1"/>
              </w:rPr>
              <w:t>出席）。</w:t>
            </w:r>
          </w:p>
        </w:tc>
        <w:tc>
          <w:tcPr>
            <w:tcW w:w="887" w:type="pct"/>
          </w:tcPr>
          <w:p w14:paraId="1AA118D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□非常同意</w:t>
            </w:r>
          </w:p>
          <w:p w14:paraId="3142D0D7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□同意</w:t>
            </w:r>
          </w:p>
          <w:p w14:paraId="6B528EB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938D3D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423100E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002BD117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2C01175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3728A584" w14:textId="77777777" w:rsidTr="00B23480">
        <w:trPr>
          <w:jc w:val="center"/>
        </w:trPr>
        <w:tc>
          <w:tcPr>
            <w:tcW w:w="997" w:type="pct"/>
          </w:tcPr>
          <w:p w14:paraId="3BFF76F0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5282B518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7B6A46BC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0D25DE32" w14:textId="77777777" w:rsidTr="00B23480">
        <w:trPr>
          <w:jc w:val="center"/>
        </w:trPr>
        <w:tc>
          <w:tcPr>
            <w:tcW w:w="997" w:type="pct"/>
          </w:tcPr>
          <w:p w14:paraId="2D627F50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16" w:type="pct"/>
          </w:tcPr>
          <w:p w14:paraId="36BAE90B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A8-4-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學校有各種管道（如學生手冊、網頁等）讓你得知與你相關的權益、重要訊息與相關規定（如場地申請、勞動權益等）。</w:t>
            </w:r>
          </w:p>
        </w:tc>
        <w:tc>
          <w:tcPr>
            <w:tcW w:w="887" w:type="pct"/>
          </w:tcPr>
          <w:p w14:paraId="3B8B21B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3983CD8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263177D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E88FB4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81C25E9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AE73D0E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041DFAA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6077DC6B" w14:textId="77777777" w:rsidTr="00B23480">
        <w:trPr>
          <w:jc w:val="center"/>
        </w:trPr>
        <w:tc>
          <w:tcPr>
            <w:tcW w:w="997" w:type="pct"/>
          </w:tcPr>
          <w:p w14:paraId="00C9CB81" w14:textId="77777777" w:rsidR="00C05B7F" w:rsidRPr="00A073C6" w:rsidRDefault="00C05B7F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5890D533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474FEE5A" w14:textId="77777777" w:rsidR="00C05B7F" w:rsidRPr="00A073C6" w:rsidRDefault="00C05B7F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46D99C41" w14:textId="77777777" w:rsidTr="00B23480">
        <w:trPr>
          <w:jc w:val="center"/>
        </w:trPr>
        <w:tc>
          <w:tcPr>
            <w:tcW w:w="997" w:type="pct"/>
          </w:tcPr>
          <w:p w14:paraId="714FDA06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16" w:type="pct"/>
          </w:tcPr>
          <w:p w14:paraId="1F6BFA43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A8-5-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就你所知，學校有學生權利維護（申訴）及紛爭解決（如調解、仲裁）等的機制，且有充分告知學生。</w:t>
            </w:r>
          </w:p>
        </w:tc>
        <w:tc>
          <w:tcPr>
            <w:tcW w:w="887" w:type="pct"/>
          </w:tcPr>
          <w:p w14:paraId="0C6CAD57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042A3A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78CBDE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D5DC29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0FE46B7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55EB8EA1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48CBA08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13535862" w14:textId="77777777" w:rsidTr="00B23480">
        <w:trPr>
          <w:jc w:val="center"/>
        </w:trPr>
        <w:tc>
          <w:tcPr>
            <w:tcW w:w="997" w:type="pct"/>
          </w:tcPr>
          <w:p w14:paraId="254C3B36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16" w:type="pct"/>
          </w:tcPr>
          <w:p w14:paraId="78885909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A8-6-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</w:rPr>
              <w:t>學校應依法律相關原則，檢視學生獎懲相關辦法，且勿以連坐方式處理學生的過錯行為。</w:t>
            </w:r>
          </w:p>
        </w:tc>
        <w:tc>
          <w:tcPr>
            <w:tcW w:w="887" w:type="pct"/>
          </w:tcPr>
          <w:p w14:paraId="21CCA6FB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32EB6A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22161AE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5AD4195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2B99DDC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05E9EBA0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A00FF69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4546BDCB" w14:textId="77777777" w:rsidTr="00B23480">
        <w:trPr>
          <w:jc w:val="center"/>
        </w:trPr>
        <w:tc>
          <w:tcPr>
            <w:tcW w:w="997" w:type="pct"/>
          </w:tcPr>
          <w:p w14:paraId="7F72572D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16" w:type="pct"/>
          </w:tcPr>
          <w:p w14:paraId="608766A9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9-1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</w:rPr>
              <w:t>學校的環境或措施讓我充分感受被理解與尊重。</w:t>
            </w:r>
          </w:p>
        </w:tc>
        <w:tc>
          <w:tcPr>
            <w:tcW w:w="887" w:type="pct"/>
          </w:tcPr>
          <w:p w14:paraId="457A516A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0921831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FB6CA9E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287FFCB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66CDF71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9C4E3F2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016971FE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76963773" w14:textId="77777777" w:rsidTr="00B23480">
        <w:trPr>
          <w:jc w:val="center"/>
        </w:trPr>
        <w:tc>
          <w:tcPr>
            <w:tcW w:w="997" w:type="pct"/>
          </w:tcPr>
          <w:p w14:paraId="45EBE824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</w:t>
            </w: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認</w:t>
            </w:r>
          </w:p>
        </w:tc>
        <w:tc>
          <w:tcPr>
            <w:tcW w:w="3116" w:type="pct"/>
          </w:tcPr>
          <w:p w14:paraId="063598C1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lastRenderedPageBreak/>
              <w:t>A</w:t>
            </w:r>
            <w:r w:rsidRPr="00A073C6">
              <w:rPr>
                <w:rFonts w:eastAsia="標楷體"/>
                <w:color w:val="000000" w:themeColor="text1"/>
              </w:rPr>
              <w:t>9-2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</w:rPr>
              <w:t>學校的環境或措施讓我認同自己是校園中的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一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份子，並勇於</w:t>
            </w:r>
            <w:r w:rsidRPr="00A073C6">
              <w:rPr>
                <w:rFonts w:eastAsia="標楷體" w:hint="eastAsia"/>
                <w:color w:val="000000" w:themeColor="text1"/>
              </w:rPr>
              <w:lastRenderedPageBreak/>
              <w:t>展現自我。</w:t>
            </w:r>
          </w:p>
        </w:tc>
        <w:tc>
          <w:tcPr>
            <w:tcW w:w="887" w:type="pct"/>
          </w:tcPr>
          <w:p w14:paraId="5131D843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□非常同意</w:t>
            </w:r>
          </w:p>
          <w:p w14:paraId="00426C5E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□同意</w:t>
            </w:r>
          </w:p>
          <w:p w14:paraId="0F440674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FB83B60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9CAB2AB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034F92E" w14:textId="77777777" w:rsidR="00C05B7F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5B480FE2" w14:textId="77777777" w:rsidR="00C05B7F" w:rsidRPr="00A073C6" w:rsidRDefault="00C05B7F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05B7F" w:rsidRPr="00A073C6" w14:paraId="0C0A1CEA" w14:textId="77777777" w:rsidTr="00B23480">
        <w:trPr>
          <w:jc w:val="center"/>
        </w:trPr>
        <w:tc>
          <w:tcPr>
            <w:tcW w:w="997" w:type="pct"/>
          </w:tcPr>
          <w:p w14:paraId="7BDA3B9F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友善校園環境的肯認</w:t>
            </w:r>
          </w:p>
        </w:tc>
        <w:tc>
          <w:tcPr>
            <w:tcW w:w="3116" w:type="pct"/>
          </w:tcPr>
          <w:p w14:paraId="7E2E44E9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9-3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</w:rPr>
              <w:t>如果「</w:t>
            </w:r>
            <w:r w:rsidRPr="00A073C6">
              <w:rPr>
                <w:rFonts w:eastAsia="標楷體" w:hint="eastAsia"/>
                <w:color w:val="000000" w:themeColor="text1"/>
              </w:rPr>
              <w:t>1</w:t>
            </w:r>
            <w:r w:rsidRPr="00A073C6">
              <w:rPr>
                <w:rFonts w:eastAsia="標楷體" w:hint="eastAsia"/>
                <w:color w:val="000000" w:themeColor="text1"/>
              </w:rPr>
              <w:t>」分表示最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友善，</w:t>
            </w:r>
            <w:r w:rsidRPr="00A073C6">
              <w:rPr>
                <w:rFonts w:eastAsia="標楷體" w:hint="eastAsia"/>
                <w:color w:val="000000" w:themeColor="text1"/>
              </w:rPr>
              <w:t xml:space="preserve"> </w:t>
            </w:r>
            <w:r w:rsidRPr="00A073C6">
              <w:rPr>
                <w:rFonts w:eastAsia="標楷體" w:hint="eastAsia"/>
                <w:color w:val="000000" w:themeColor="text1"/>
              </w:rPr>
              <w:t>「</w:t>
            </w:r>
            <w:r w:rsidRPr="00A073C6">
              <w:rPr>
                <w:rFonts w:eastAsia="標楷體" w:hint="eastAsia"/>
                <w:color w:val="000000" w:themeColor="text1"/>
              </w:rPr>
              <w:t>100</w:t>
            </w:r>
            <w:r w:rsidRPr="00A073C6">
              <w:rPr>
                <w:rFonts w:eastAsia="標楷體" w:hint="eastAsia"/>
                <w:color w:val="000000" w:themeColor="text1"/>
              </w:rPr>
              <w:t>」分表示最友善，目前學校所營造的生活或工作環境的友善程度是幾分？（</w:t>
            </w:r>
            <w:r w:rsidRPr="00A073C6">
              <w:rPr>
                <w:rFonts w:eastAsia="標楷體" w:hint="eastAsia"/>
                <w:color w:val="000000" w:themeColor="text1"/>
              </w:rPr>
              <w:t>60</w:t>
            </w:r>
            <w:r w:rsidRPr="00A073C6">
              <w:rPr>
                <w:rFonts w:eastAsia="標楷體" w:hint="eastAsia"/>
                <w:color w:val="000000" w:themeColor="text1"/>
              </w:rPr>
              <w:t>分為及格）</w:t>
            </w:r>
          </w:p>
        </w:tc>
        <w:tc>
          <w:tcPr>
            <w:tcW w:w="887" w:type="pct"/>
          </w:tcPr>
          <w:p w14:paraId="50168C1D" w14:textId="77777777" w:rsidR="00C05B7F" w:rsidRPr="00A073C6" w:rsidRDefault="00C05B7F" w:rsidP="00B23480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/>
                <w:color w:val="000000" w:themeColor="text1"/>
              </w:rPr>
              <w:t>1-100</w:t>
            </w:r>
            <w:r w:rsidRPr="00A073C6">
              <w:rPr>
                <w:rFonts w:eastAsia="標楷體"/>
                <w:color w:val="000000" w:themeColor="text1"/>
              </w:rPr>
              <w:t>分</w:t>
            </w:r>
          </w:p>
        </w:tc>
      </w:tr>
      <w:tr w:rsidR="00C05B7F" w:rsidRPr="00A073C6" w14:paraId="0238C088" w14:textId="77777777" w:rsidTr="00B23480">
        <w:trPr>
          <w:jc w:val="center"/>
        </w:trPr>
        <w:tc>
          <w:tcPr>
            <w:tcW w:w="997" w:type="pct"/>
          </w:tcPr>
          <w:p w14:paraId="7B03F174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6152F509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468F4AE3" w14:textId="77777777" w:rsidR="00C05B7F" w:rsidRPr="00A073C6" w:rsidRDefault="00C05B7F" w:rsidP="00B23480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05B7F" w:rsidRPr="00A073C6" w14:paraId="5E1DAEC8" w14:textId="77777777" w:rsidTr="00B23480">
        <w:trPr>
          <w:jc w:val="center"/>
        </w:trPr>
        <w:tc>
          <w:tcPr>
            <w:tcW w:w="997" w:type="pct"/>
          </w:tcPr>
          <w:p w14:paraId="563EE19E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16" w:type="pct"/>
          </w:tcPr>
          <w:p w14:paraId="45625DCA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9-4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</w:rPr>
              <w:t>如果「</w:t>
            </w:r>
            <w:r w:rsidRPr="00A073C6">
              <w:rPr>
                <w:rFonts w:eastAsia="標楷體" w:hint="eastAsia"/>
                <w:color w:val="000000" w:themeColor="text1"/>
              </w:rPr>
              <w:t>1</w:t>
            </w:r>
            <w:r w:rsidRPr="00A073C6">
              <w:rPr>
                <w:rFonts w:eastAsia="標楷體" w:hint="eastAsia"/>
                <w:color w:val="000000" w:themeColor="text1"/>
              </w:rPr>
              <w:t>」分表示最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友善，</w:t>
            </w:r>
            <w:r w:rsidRPr="00A073C6">
              <w:rPr>
                <w:rFonts w:eastAsia="標楷體" w:hint="eastAsia"/>
                <w:color w:val="000000" w:themeColor="text1"/>
              </w:rPr>
              <w:t xml:space="preserve"> </w:t>
            </w:r>
            <w:r w:rsidRPr="00A073C6">
              <w:rPr>
                <w:rFonts w:eastAsia="標楷體" w:hint="eastAsia"/>
                <w:color w:val="000000" w:themeColor="text1"/>
              </w:rPr>
              <w:t>「</w:t>
            </w:r>
            <w:r w:rsidRPr="00A073C6">
              <w:rPr>
                <w:rFonts w:eastAsia="標楷體" w:hint="eastAsia"/>
                <w:color w:val="000000" w:themeColor="text1"/>
              </w:rPr>
              <w:t>100</w:t>
            </w:r>
            <w:r w:rsidRPr="00A073C6">
              <w:rPr>
                <w:rFonts w:eastAsia="標楷體" w:hint="eastAsia"/>
                <w:color w:val="000000" w:themeColor="text1"/>
              </w:rPr>
              <w:t>」分表示最友善，目前自己在學校生活或工作環境中，我對他人所展現的友善程度是幾分？（</w:t>
            </w:r>
            <w:r w:rsidRPr="00A073C6">
              <w:rPr>
                <w:rFonts w:eastAsia="標楷體" w:hint="eastAsia"/>
                <w:color w:val="000000" w:themeColor="text1"/>
              </w:rPr>
              <w:t>60</w:t>
            </w:r>
            <w:r w:rsidRPr="00A073C6">
              <w:rPr>
                <w:rFonts w:eastAsia="標楷體" w:hint="eastAsia"/>
                <w:color w:val="000000" w:themeColor="text1"/>
              </w:rPr>
              <w:t>分為及格）</w:t>
            </w:r>
          </w:p>
        </w:tc>
        <w:tc>
          <w:tcPr>
            <w:tcW w:w="887" w:type="pct"/>
          </w:tcPr>
          <w:p w14:paraId="69B4F4BC" w14:textId="77777777" w:rsidR="00C05B7F" w:rsidRPr="00A073C6" w:rsidRDefault="00C05B7F" w:rsidP="00B23480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/>
                <w:color w:val="000000" w:themeColor="text1"/>
              </w:rPr>
              <w:t>1-100</w:t>
            </w:r>
            <w:r w:rsidRPr="00A073C6">
              <w:rPr>
                <w:rFonts w:eastAsia="標楷體"/>
                <w:color w:val="000000" w:themeColor="text1"/>
              </w:rPr>
              <w:t>分</w:t>
            </w:r>
          </w:p>
        </w:tc>
      </w:tr>
      <w:tr w:rsidR="00C05B7F" w:rsidRPr="00A073C6" w14:paraId="1ED4734D" w14:textId="77777777" w:rsidTr="00B23480">
        <w:trPr>
          <w:jc w:val="center"/>
        </w:trPr>
        <w:tc>
          <w:tcPr>
            <w:tcW w:w="997" w:type="pct"/>
          </w:tcPr>
          <w:p w14:paraId="33C70A5F" w14:textId="77777777" w:rsidR="00C05B7F" w:rsidRPr="00A073C6" w:rsidRDefault="00C05B7F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6" w:type="pct"/>
          </w:tcPr>
          <w:p w14:paraId="75E59E93" w14:textId="77777777" w:rsidR="00C05B7F" w:rsidRPr="00A073C6" w:rsidRDefault="00C05B7F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050152DC" w14:textId="77777777" w:rsidR="00C05B7F" w:rsidRPr="00A073C6" w:rsidRDefault="00C05B7F" w:rsidP="00B23480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</w:tbl>
    <w:p w14:paraId="081015F4" w14:textId="77777777" w:rsidR="00E843D0" w:rsidRPr="00C05B7F" w:rsidRDefault="00E843D0" w:rsidP="00C05B7F"/>
    <w:sectPr w:rsidR="00E843D0" w:rsidRPr="00C05B7F" w:rsidSect="00066A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51"/>
    <w:rsid w:val="00066A51"/>
    <w:rsid w:val="0014308F"/>
    <w:rsid w:val="00175E2D"/>
    <w:rsid w:val="00C05B7F"/>
    <w:rsid w:val="00DD5BB0"/>
    <w:rsid w:val="00E8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0C7E"/>
  <w15:chartTrackingRefBased/>
  <w15:docId w15:val="{8BAB301D-71F8-4513-913D-11271A6D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A5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A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066A51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rsid w:val="00066A51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周筱薇</dc:creator>
  <cp:keywords/>
  <dc:description/>
  <cp:lastModifiedBy>周筱薇</cp:lastModifiedBy>
  <cp:revision>2</cp:revision>
  <dcterms:created xsi:type="dcterms:W3CDTF">2024-10-30T07:18:00Z</dcterms:created>
  <dcterms:modified xsi:type="dcterms:W3CDTF">2024-10-30T07:18:00Z</dcterms:modified>
</cp:coreProperties>
</file>