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EDD9" w14:textId="77777777" w:rsidR="005C74B8" w:rsidRPr="00A073C6" w:rsidRDefault="005C74B8" w:rsidP="005C74B8">
      <w:pPr>
        <w:pStyle w:val="a6"/>
        <w:snapToGrid w:val="0"/>
        <w:spacing w:beforeLines="50" w:before="180" w:afterLines="50" w:after="180"/>
        <w:outlineLvl w:val="2"/>
        <w:rPr>
          <w:rFonts w:ascii="Times New Roman" w:eastAsia="標楷體" w:hAnsi="Times New Roman"/>
          <w:bCs/>
          <w:color w:val="000000" w:themeColor="text1"/>
          <w:sz w:val="28"/>
          <w:szCs w:val="28"/>
        </w:rPr>
      </w:pPr>
      <w:bookmarkStart w:id="0" w:name="_Toc177120980"/>
      <w:r w:rsidRPr="00A073C6">
        <w:rPr>
          <w:rFonts w:ascii="Times New Roman" w:eastAsia="標楷體" w:hAnsi="Times New Roman"/>
          <w:bCs/>
          <w:color w:val="000000" w:themeColor="text1"/>
          <w:sz w:val="28"/>
          <w:szCs w:val="28"/>
        </w:rPr>
        <w:t>附表</w:t>
      </w:r>
      <w:r w:rsidRPr="00A073C6">
        <w:rPr>
          <w:rFonts w:ascii="Times New Roman" w:eastAsia="標楷體" w:hAnsi="Times New Roman"/>
          <w:bCs/>
          <w:color w:val="000000" w:themeColor="text1"/>
          <w:sz w:val="28"/>
          <w:szCs w:val="28"/>
        </w:rPr>
        <w:t>9-</w:t>
      </w:r>
      <w:r w:rsidRPr="00A073C6">
        <w:rPr>
          <w:rFonts w:ascii="Times New Roman" w:eastAsia="標楷體" w:hAnsi="Times New Roman" w:hint="eastAsia"/>
          <w:bCs/>
          <w:color w:val="000000" w:themeColor="text1"/>
          <w:sz w:val="28"/>
          <w:szCs w:val="28"/>
        </w:rPr>
        <w:t>(</w:t>
      </w:r>
      <w:proofErr w:type="gramStart"/>
      <w:r w:rsidRPr="00A073C6">
        <w:rPr>
          <w:rFonts w:ascii="Times New Roman" w:eastAsia="標楷體" w:hAnsi="Times New Roman" w:hint="eastAsia"/>
          <w:bCs/>
          <w:color w:val="000000" w:themeColor="text1"/>
          <w:sz w:val="28"/>
          <w:szCs w:val="28"/>
        </w:rPr>
        <w:t>系所版</w:t>
      </w:r>
      <w:proofErr w:type="gramEnd"/>
      <w:r w:rsidRPr="00A073C6">
        <w:rPr>
          <w:rFonts w:ascii="Times New Roman" w:eastAsia="標楷體" w:hAnsi="Times New Roman" w:hint="eastAsia"/>
          <w:bCs/>
          <w:color w:val="000000" w:themeColor="text1"/>
          <w:sz w:val="28"/>
          <w:szCs w:val="28"/>
        </w:rPr>
        <w:t>)</w:t>
      </w:r>
      <w:r w:rsidRPr="00A073C6">
        <w:rPr>
          <w:rFonts w:ascii="Times New Roman" w:eastAsia="標楷體" w:hAnsi="Times New Roman" w:hint="eastAsia"/>
          <w:bCs/>
          <w:color w:val="000000" w:themeColor="text1"/>
          <w:sz w:val="28"/>
          <w:szCs w:val="28"/>
        </w:rPr>
        <w:t>大專校院友善校園人權環境指標</w:t>
      </w:r>
      <w:bookmarkEnd w:id="0"/>
    </w:p>
    <w:tbl>
      <w:tblPr>
        <w:tblStyle w:val="a3"/>
        <w:tblW w:w="5000" w:type="pct"/>
        <w:tblLook w:val="04A0" w:firstRow="1" w:lastRow="0" w:firstColumn="1" w:lastColumn="0" w:noHBand="0" w:noVBand="1"/>
      </w:tblPr>
      <w:tblGrid>
        <w:gridCol w:w="10456"/>
      </w:tblGrid>
      <w:tr w:rsidR="005C74B8" w:rsidRPr="00A073C6" w14:paraId="7429C9AC" w14:textId="77777777" w:rsidTr="008D7C11">
        <w:tc>
          <w:tcPr>
            <w:tcW w:w="5000" w:type="pct"/>
            <w:shd w:val="clear" w:color="auto" w:fill="FFD966" w:themeFill="accent4" w:themeFillTint="99"/>
          </w:tcPr>
          <w:p w14:paraId="1C65458C" w14:textId="77777777" w:rsidR="005C74B8" w:rsidRPr="00A073C6" w:rsidRDefault="005C74B8" w:rsidP="008D7C11">
            <w:pPr>
              <w:rPr>
                <w:rFonts w:eastAsia="標楷體"/>
                <w:b/>
                <w:color w:val="000000" w:themeColor="text1"/>
              </w:rPr>
            </w:pPr>
            <w:r w:rsidRPr="00A073C6">
              <w:rPr>
                <w:rFonts w:eastAsia="標楷體" w:hint="eastAsia"/>
                <w:b/>
                <w:color w:val="000000" w:themeColor="text1"/>
              </w:rPr>
              <w:t>（一）校園安全環境的建構</w:t>
            </w:r>
          </w:p>
        </w:tc>
      </w:tr>
      <w:tr w:rsidR="005C74B8" w:rsidRPr="00A073C6" w14:paraId="3DFD5A4F" w14:textId="77777777" w:rsidTr="008D7C11">
        <w:tc>
          <w:tcPr>
            <w:tcW w:w="5000" w:type="pct"/>
            <w:shd w:val="clear" w:color="auto" w:fill="FFF2CC" w:themeFill="accent4" w:themeFillTint="33"/>
          </w:tcPr>
          <w:p w14:paraId="022AC612" w14:textId="77777777" w:rsidR="005C74B8" w:rsidRPr="00A073C6" w:rsidRDefault="005C74B8" w:rsidP="008D7C11">
            <w:pPr>
              <w:rPr>
                <w:rFonts w:eastAsia="標楷體"/>
                <w:b/>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2</w:t>
            </w:r>
            <w:r w:rsidRPr="00A073C6">
              <w:rPr>
                <w:rFonts w:eastAsia="標楷體" w:hint="eastAsia"/>
                <w:b/>
                <w:color w:val="000000" w:themeColor="text1"/>
              </w:rPr>
              <w:t>條：</w:t>
            </w:r>
            <w:r w:rsidRPr="00A073C6">
              <w:rPr>
                <w:rFonts w:ascii="新細明體" w:hAnsi="新細明體" w:hint="eastAsia"/>
                <w:b/>
                <w:color w:val="000000" w:themeColor="text1"/>
              </w:rPr>
              <w:t>「每個人有權享受他的個人尊嚴和人格的自由發展所必需的經濟、社會和文化方面各種權利的實現」。</w:t>
            </w:r>
            <w:r w:rsidRPr="00A073C6">
              <w:rPr>
                <w:rFonts w:eastAsia="標楷體" w:hint="eastAsia"/>
                <w:b/>
                <w:color w:val="000000" w:themeColor="text1"/>
              </w:rPr>
              <w:t>然而，這裡所提到之各種權利之實現，其更需要建立在安全的環境基礎上，校園的安全環境建構，自然是友善校園環境所不可或缺之一環。</w:t>
            </w:r>
          </w:p>
        </w:tc>
      </w:tr>
      <w:tr w:rsidR="005C74B8" w:rsidRPr="00A073C6" w14:paraId="7AD94DD4" w14:textId="77777777" w:rsidTr="008D7C11">
        <w:tc>
          <w:tcPr>
            <w:tcW w:w="5000" w:type="pct"/>
          </w:tcPr>
          <w:p w14:paraId="3B7E6444"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1-1</w:t>
            </w:r>
            <w:r w:rsidRPr="00A073C6">
              <w:rPr>
                <w:rFonts w:eastAsia="標楷體" w:hint="eastAsia"/>
                <w:color w:val="000000" w:themeColor="text1"/>
              </w:rPr>
              <w:t>系所之空間規劃、各項設備與器材</w:t>
            </w:r>
            <w:proofErr w:type="gramStart"/>
            <w:r w:rsidRPr="00A073C6">
              <w:rPr>
                <w:rFonts w:eastAsia="標楷體" w:hint="eastAsia"/>
                <w:color w:val="000000" w:themeColor="text1"/>
              </w:rPr>
              <w:t>（</w:t>
            </w:r>
            <w:proofErr w:type="gramEnd"/>
            <w:r w:rsidRPr="00A073C6">
              <w:rPr>
                <w:rFonts w:eastAsia="標楷體" w:hint="eastAsia"/>
                <w:color w:val="000000" w:themeColor="text1"/>
              </w:rPr>
              <w:t>如：會議室、辦公室、教室、實驗室、電腦教室、技能教室等</w:t>
            </w:r>
            <w:proofErr w:type="gramStart"/>
            <w:r w:rsidRPr="00A073C6">
              <w:rPr>
                <w:rFonts w:eastAsia="標楷體" w:hint="eastAsia"/>
                <w:color w:val="000000" w:themeColor="text1"/>
              </w:rPr>
              <w:t>）</w:t>
            </w:r>
            <w:proofErr w:type="gramEnd"/>
            <w:r w:rsidRPr="00A073C6">
              <w:rPr>
                <w:rFonts w:eastAsia="標楷體" w:hint="eastAsia"/>
                <w:color w:val="000000" w:themeColor="text1"/>
              </w:rPr>
              <w:t>應符合法定安全標準。</w:t>
            </w:r>
          </w:p>
        </w:tc>
      </w:tr>
      <w:tr w:rsidR="005C74B8" w:rsidRPr="00A073C6" w14:paraId="76AB2977" w14:textId="77777777" w:rsidTr="008D7C11">
        <w:tc>
          <w:tcPr>
            <w:tcW w:w="5000" w:type="pct"/>
          </w:tcPr>
          <w:p w14:paraId="7D8BC901"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1-2</w:t>
            </w:r>
            <w:r w:rsidRPr="00A073C6">
              <w:rPr>
                <w:rFonts w:eastAsia="標楷體" w:hint="eastAsia"/>
                <w:color w:val="000000" w:themeColor="text1"/>
              </w:rPr>
              <w:t>系所的場館</w:t>
            </w:r>
            <w:proofErr w:type="gramStart"/>
            <w:r w:rsidRPr="00A073C6">
              <w:rPr>
                <w:rFonts w:eastAsia="標楷體" w:hint="eastAsia"/>
                <w:color w:val="000000" w:themeColor="text1"/>
              </w:rPr>
              <w:t>（</w:t>
            </w:r>
            <w:proofErr w:type="gramEnd"/>
            <w:r w:rsidRPr="00A073C6">
              <w:rPr>
                <w:rFonts w:eastAsia="標楷體" w:hint="eastAsia"/>
                <w:color w:val="000000" w:themeColor="text1"/>
              </w:rPr>
              <w:t>如：會議室、辦公室、教室、實驗室、電腦教室、技能教室等</w:t>
            </w:r>
            <w:proofErr w:type="gramStart"/>
            <w:r w:rsidRPr="00A073C6">
              <w:rPr>
                <w:rFonts w:eastAsia="標楷體" w:hint="eastAsia"/>
                <w:color w:val="000000" w:themeColor="text1"/>
              </w:rPr>
              <w:t>）</w:t>
            </w:r>
            <w:proofErr w:type="gramEnd"/>
            <w:r w:rsidRPr="00A073C6">
              <w:rPr>
                <w:rFonts w:eastAsia="標楷體" w:hint="eastAsia"/>
                <w:color w:val="000000" w:themeColor="text1"/>
              </w:rPr>
              <w:t>應定期進行安全檢查與更新。</w:t>
            </w:r>
          </w:p>
        </w:tc>
      </w:tr>
      <w:tr w:rsidR="005C74B8" w:rsidRPr="00A073C6" w14:paraId="27E219BB" w14:textId="77777777" w:rsidTr="008D7C11">
        <w:tc>
          <w:tcPr>
            <w:tcW w:w="5000" w:type="pct"/>
          </w:tcPr>
          <w:p w14:paraId="1F62AF0C"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1-3</w:t>
            </w:r>
            <w:r w:rsidRPr="00A073C6">
              <w:rPr>
                <w:rFonts w:eastAsia="標楷體" w:hint="eastAsia"/>
                <w:color w:val="000000" w:themeColor="text1"/>
              </w:rPr>
              <w:t>系所應依學校規劃設置安全與防疫維護系統、設施</w:t>
            </w:r>
            <w:proofErr w:type="gramStart"/>
            <w:r w:rsidRPr="00A073C6">
              <w:rPr>
                <w:rFonts w:eastAsia="標楷體" w:hint="eastAsia"/>
                <w:color w:val="000000" w:themeColor="text1"/>
              </w:rPr>
              <w:t>（</w:t>
            </w:r>
            <w:proofErr w:type="gramEnd"/>
            <w:r w:rsidRPr="00A073C6">
              <w:rPr>
                <w:rFonts w:eastAsia="標楷體" w:hint="eastAsia"/>
                <w:color w:val="000000" w:themeColor="text1"/>
              </w:rPr>
              <w:t>如：監視系統、緊急電話安全資訊、衛生消毒裝置等</w:t>
            </w:r>
            <w:proofErr w:type="gramStart"/>
            <w:r w:rsidRPr="00A073C6">
              <w:rPr>
                <w:rFonts w:eastAsia="標楷體" w:hint="eastAsia"/>
                <w:color w:val="000000" w:themeColor="text1"/>
              </w:rPr>
              <w:t>）</w:t>
            </w:r>
            <w:proofErr w:type="gramEnd"/>
            <w:r w:rsidRPr="00A073C6">
              <w:rPr>
                <w:rFonts w:eastAsia="標楷體" w:hint="eastAsia"/>
                <w:color w:val="000000" w:themeColor="text1"/>
              </w:rPr>
              <w:t>，以保障教職員工生之生命安全。</w:t>
            </w:r>
          </w:p>
        </w:tc>
      </w:tr>
      <w:tr w:rsidR="005C74B8" w:rsidRPr="00A073C6" w14:paraId="6B3562D6" w14:textId="77777777" w:rsidTr="008D7C11">
        <w:tc>
          <w:tcPr>
            <w:tcW w:w="5000" w:type="pct"/>
          </w:tcPr>
          <w:p w14:paraId="2801E185"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1-4</w:t>
            </w:r>
            <w:r w:rsidRPr="00A073C6">
              <w:rPr>
                <w:rFonts w:eastAsia="標楷體" w:hint="eastAsia"/>
                <w:color w:val="000000" w:themeColor="text1"/>
              </w:rPr>
              <w:t>系所應依學校規劃設置自殺防治安全維護設施</w:t>
            </w:r>
            <w:proofErr w:type="gramStart"/>
            <w:r w:rsidRPr="00A073C6">
              <w:rPr>
                <w:rFonts w:eastAsia="標楷體" w:hint="eastAsia"/>
                <w:color w:val="000000" w:themeColor="text1"/>
              </w:rPr>
              <w:t>（</w:t>
            </w:r>
            <w:proofErr w:type="gramEnd"/>
            <w:r w:rsidRPr="00A073C6">
              <w:rPr>
                <w:rFonts w:eastAsia="標楷體" w:hint="eastAsia"/>
                <w:color w:val="000000" w:themeColor="text1"/>
              </w:rPr>
              <w:t>如：高樓層</w:t>
            </w:r>
            <w:proofErr w:type="gramStart"/>
            <w:r w:rsidRPr="00A073C6">
              <w:rPr>
                <w:rFonts w:eastAsia="標楷體" w:hint="eastAsia"/>
                <w:color w:val="000000" w:themeColor="text1"/>
              </w:rPr>
              <w:t>防墜網</w:t>
            </w:r>
            <w:proofErr w:type="gramEnd"/>
            <w:r w:rsidRPr="00A073C6">
              <w:rPr>
                <w:rFonts w:eastAsia="標楷體" w:hint="eastAsia"/>
                <w:color w:val="000000" w:themeColor="text1"/>
              </w:rPr>
              <w:t>及窗戶安全措施、警語等</w:t>
            </w:r>
            <w:proofErr w:type="gramStart"/>
            <w:r w:rsidRPr="00A073C6">
              <w:rPr>
                <w:rFonts w:eastAsia="標楷體" w:hint="eastAsia"/>
                <w:color w:val="000000" w:themeColor="text1"/>
              </w:rPr>
              <w:t>）</w:t>
            </w:r>
            <w:proofErr w:type="gramEnd"/>
            <w:r w:rsidRPr="00A073C6">
              <w:rPr>
                <w:rFonts w:eastAsia="標楷體" w:hint="eastAsia"/>
                <w:color w:val="000000" w:themeColor="text1"/>
              </w:rPr>
              <w:t>，以保障教職員工生之生命安全。</w:t>
            </w:r>
          </w:p>
        </w:tc>
      </w:tr>
      <w:tr w:rsidR="005C74B8" w:rsidRPr="00A073C6" w14:paraId="5D072F5B" w14:textId="77777777" w:rsidTr="008D7C11">
        <w:tc>
          <w:tcPr>
            <w:tcW w:w="5000" w:type="pct"/>
          </w:tcPr>
          <w:p w14:paraId="7A1D9C6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1-5</w:t>
            </w:r>
            <w:r w:rsidRPr="00A073C6">
              <w:rPr>
                <w:rFonts w:eastAsia="標楷體" w:hint="eastAsia"/>
                <w:color w:val="000000" w:themeColor="text1"/>
              </w:rPr>
              <w:t>系所應依學校規劃定期實施校園環境安全與防災教育（含演練），使教職員工生具備危機處理概念與應變能力。</w:t>
            </w:r>
          </w:p>
        </w:tc>
      </w:tr>
      <w:tr w:rsidR="005C74B8" w:rsidRPr="00A073C6" w14:paraId="4CDAAD39" w14:textId="77777777" w:rsidTr="008D7C11">
        <w:tc>
          <w:tcPr>
            <w:tcW w:w="5000" w:type="pct"/>
          </w:tcPr>
          <w:p w14:paraId="77B09896"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1-6</w:t>
            </w:r>
            <w:r w:rsidRPr="00A073C6">
              <w:rPr>
                <w:rFonts w:eastAsia="標楷體" w:hint="eastAsia"/>
                <w:color w:val="000000" w:themeColor="text1"/>
              </w:rPr>
              <w:t>系所應依學校規劃協助處理校園或學生緊急事件，落實安全保護措施，以維護教職員工生安全。</w:t>
            </w:r>
          </w:p>
        </w:tc>
      </w:tr>
      <w:tr w:rsidR="005C74B8" w:rsidRPr="00A073C6" w14:paraId="7E37D25A" w14:textId="77777777" w:rsidTr="008D7C11">
        <w:tc>
          <w:tcPr>
            <w:tcW w:w="5000" w:type="pct"/>
          </w:tcPr>
          <w:p w14:paraId="7C3451EC"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1-7</w:t>
            </w:r>
            <w:r w:rsidRPr="00A073C6">
              <w:rPr>
                <w:rFonts w:eastAsia="標楷體" w:hint="eastAsia"/>
                <w:color w:val="000000" w:themeColor="text1"/>
              </w:rPr>
              <w:t>系所應依學校規劃針對法定傳染病防治與公共衛生措施，並宣導與執行衛生單位之建議。</w:t>
            </w:r>
          </w:p>
        </w:tc>
      </w:tr>
      <w:tr w:rsidR="005C74B8" w:rsidRPr="00A073C6" w14:paraId="5EC6C64D" w14:textId="77777777" w:rsidTr="008D7C11">
        <w:tc>
          <w:tcPr>
            <w:tcW w:w="5000" w:type="pct"/>
            <w:shd w:val="clear" w:color="auto" w:fill="FFD966" w:themeFill="accent4" w:themeFillTint="99"/>
          </w:tcPr>
          <w:p w14:paraId="3E8DBE35" w14:textId="77777777" w:rsidR="005C74B8" w:rsidRPr="00A073C6" w:rsidRDefault="005C74B8" w:rsidP="008D7C11">
            <w:pPr>
              <w:rPr>
                <w:rFonts w:eastAsia="標楷體"/>
                <w:b/>
                <w:color w:val="000000" w:themeColor="text1"/>
              </w:rPr>
            </w:pPr>
            <w:r w:rsidRPr="00A073C6">
              <w:rPr>
                <w:rFonts w:eastAsia="標楷體" w:hint="eastAsia"/>
                <w:b/>
                <w:color w:val="000000" w:themeColor="text1"/>
              </w:rPr>
              <w:t>（二）</w:t>
            </w:r>
            <w:r w:rsidRPr="00A073C6">
              <w:rPr>
                <w:rFonts w:eastAsia="標楷體"/>
                <w:b/>
                <w:color w:val="000000" w:themeColor="text1"/>
              </w:rPr>
              <w:t>多元包容與平等對待</w:t>
            </w:r>
          </w:p>
        </w:tc>
      </w:tr>
      <w:tr w:rsidR="005C74B8" w:rsidRPr="00A073C6" w14:paraId="7999E075" w14:textId="77777777" w:rsidTr="008D7C11">
        <w:tc>
          <w:tcPr>
            <w:tcW w:w="5000" w:type="pct"/>
            <w:shd w:val="clear" w:color="auto" w:fill="FFF2CC" w:themeFill="accent4" w:themeFillTint="33"/>
          </w:tcPr>
          <w:p w14:paraId="0AB26A04" w14:textId="77777777" w:rsidR="005C74B8" w:rsidRPr="00A073C6" w:rsidRDefault="005C74B8" w:rsidP="008D7C11">
            <w:pPr>
              <w:rPr>
                <w:rFonts w:eastAsia="標楷體"/>
                <w:b/>
                <w:color w:val="000000" w:themeColor="text1"/>
              </w:rPr>
            </w:pPr>
            <w:r w:rsidRPr="00A073C6">
              <w:rPr>
                <w:rFonts w:eastAsia="標楷體" w:hint="eastAsia"/>
                <w:b/>
                <w:bCs/>
                <w:color w:val="000000" w:themeColor="text1"/>
              </w:rPr>
              <w:t>世界人權宣言第</w:t>
            </w:r>
            <w:r w:rsidRPr="00A073C6">
              <w:rPr>
                <w:rFonts w:eastAsia="標楷體" w:hint="eastAsia"/>
                <w:b/>
                <w:bCs/>
                <w:color w:val="000000" w:themeColor="text1"/>
              </w:rPr>
              <w:t>7</w:t>
            </w:r>
            <w:r w:rsidRPr="00A073C6">
              <w:rPr>
                <w:rFonts w:eastAsia="標楷體" w:hint="eastAsia"/>
                <w:b/>
                <w:bCs/>
                <w:color w:val="000000" w:themeColor="text1"/>
              </w:rPr>
              <w:t>條有指出：</w:t>
            </w:r>
            <w:r w:rsidRPr="00A073C6">
              <w:rPr>
                <w:rFonts w:ascii="新細明體" w:hAnsi="新細明體" w:hint="eastAsia"/>
                <w:b/>
                <w:bCs/>
                <w:color w:val="000000" w:themeColor="text1"/>
              </w:rPr>
              <w:t>「人人有權享受平等保護，以免受違反本宣言的任何歧視行為以及煽動這種歧視的任何行為之害。」</w:t>
            </w:r>
            <w:r w:rsidRPr="00A073C6">
              <w:rPr>
                <w:rFonts w:eastAsia="標楷體" w:hint="eastAsia"/>
                <w:b/>
                <w:bCs/>
                <w:color w:val="000000" w:themeColor="text1"/>
              </w:rPr>
              <w:t>因此，友善校園的人權環境，必須是強調平等對待而提倡尊重差異、鼓勵多元與互相包容。</w:t>
            </w:r>
          </w:p>
        </w:tc>
      </w:tr>
      <w:tr w:rsidR="005C74B8" w:rsidRPr="00A073C6" w14:paraId="334C8628" w14:textId="77777777" w:rsidTr="008D7C11">
        <w:tc>
          <w:tcPr>
            <w:tcW w:w="5000" w:type="pct"/>
          </w:tcPr>
          <w:p w14:paraId="1F44F3DF"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2-1</w:t>
            </w:r>
            <w:r w:rsidRPr="00A073C6">
              <w:rPr>
                <w:rFonts w:eastAsia="標楷體" w:hint="eastAsia"/>
                <w:color w:val="000000" w:themeColor="text1"/>
              </w:rPr>
              <w:t>系所業務之進行，應尊重與了解不同族群、宗教信仰、多元性別與身心障礙者需求，並積極維護其權益，不因差異而有不合理的對待或歧視。</w:t>
            </w:r>
          </w:p>
        </w:tc>
      </w:tr>
      <w:tr w:rsidR="005C74B8" w:rsidRPr="00A073C6" w14:paraId="7CECDD58" w14:textId="77777777" w:rsidTr="008D7C11">
        <w:tc>
          <w:tcPr>
            <w:tcW w:w="5000" w:type="pct"/>
          </w:tcPr>
          <w:p w14:paraId="19C385B3"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2-2</w:t>
            </w:r>
            <w:r w:rsidRPr="00A073C6">
              <w:rPr>
                <w:rFonts w:eastAsia="標楷體"/>
                <w:color w:val="000000" w:themeColor="text1"/>
              </w:rPr>
              <w:t>系所發出之公告</w:t>
            </w:r>
            <w:r w:rsidRPr="00A073C6">
              <w:rPr>
                <w:rFonts w:eastAsia="標楷體" w:hint="eastAsia"/>
                <w:color w:val="000000" w:themeColor="text1"/>
              </w:rPr>
              <w:t>應</w:t>
            </w:r>
            <w:r w:rsidRPr="00A073C6">
              <w:rPr>
                <w:rFonts w:eastAsia="標楷體"/>
                <w:color w:val="000000" w:themeColor="text1"/>
              </w:rPr>
              <w:t>符合不同類型學生之需求</w:t>
            </w:r>
            <w:proofErr w:type="gramStart"/>
            <w:r w:rsidRPr="00A073C6">
              <w:rPr>
                <w:rFonts w:eastAsia="標楷體"/>
                <w:color w:val="000000" w:themeColor="text1"/>
              </w:rPr>
              <w:t>（</w:t>
            </w:r>
            <w:proofErr w:type="gramEnd"/>
            <w:r w:rsidRPr="00A073C6">
              <w:rPr>
                <w:rFonts w:eastAsia="標楷體"/>
                <w:color w:val="000000" w:themeColor="text1"/>
              </w:rPr>
              <w:t>如：視障學生能提供點字或聲音裝置、非本國籍學生應有多國語言</w:t>
            </w:r>
            <w:r w:rsidRPr="00A073C6">
              <w:rPr>
                <w:rFonts w:eastAsia="標楷體" w:hint="eastAsia"/>
                <w:color w:val="000000" w:themeColor="text1"/>
              </w:rPr>
              <w:t>翻譯</w:t>
            </w:r>
            <w:proofErr w:type="gramStart"/>
            <w:r w:rsidRPr="00A073C6">
              <w:rPr>
                <w:rFonts w:eastAsia="標楷體"/>
                <w:color w:val="000000" w:themeColor="text1"/>
              </w:rPr>
              <w:t>）</w:t>
            </w:r>
            <w:proofErr w:type="gramEnd"/>
            <w:r w:rsidRPr="00A073C6">
              <w:rPr>
                <w:rFonts w:eastAsia="標楷體"/>
                <w:color w:val="000000" w:themeColor="text1"/>
              </w:rPr>
              <w:t>。</w:t>
            </w:r>
          </w:p>
        </w:tc>
      </w:tr>
      <w:tr w:rsidR="005C74B8" w:rsidRPr="00A073C6" w14:paraId="2E9741A2" w14:textId="77777777" w:rsidTr="008D7C11">
        <w:tc>
          <w:tcPr>
            <w:tcW w:w="5000" w:type="pct"/>
          </w:tcPr>
          <w:p w14:paraId="25F47773" w14:textId="77777777" w:rsidR="005C74B8" w:rsidRPr="00A073C6" w:rsidRDefault="005C74B8" w:rsidP="008D7C11">
            <w:pPr>
              <w:rPr>
                <w:rFonts w:eastAsia="標楷體"/>
                <w:color w:val="000000" w:themeColor="text1"/>
                <w:szCs w:val="24"/>
              </w:rPr>
            </w:pPr>
            <w:r w:rsidRPr="00A073C6">
              <w:rPr>
                <w:rFonts w:eastAsia="標楷體" w:hint="eastAsia"/>
                <w:color w:val="000000" w:themeColor="text1"/>
              </w:rPr>
              <w:t>D</w:t>
            </w:r>
            <w:r w:rsidRPr="00A073C6">
              <w:rPr>
                <w:rFonts w:eastAsia="標楷體"/>
                <w:color w:val="000000" w:themeColor="text1"/>
              </w:rPr>
              <w:t>2-3</w:t>
            </w:r>
            <w:r w:rsidRPr="00A073C6">
              <w:rPr>
                <w:rFonts w:eastAsia="標楷體" w:hint="eastAsia"/>
                <w:color w:val="000000" w:themeColor="text1"/>
              </w:rPr>
              <w:t>系所應依教職員工生需求規劃適當的</w:t>
            </w:r>
            <w:r w:rsidRPr="00A073C6">
              <w:rPr>
                <w:rFonts w:eastAsia="標楷體" w:hint="eastAsia"/>
                <w:color w:val="000000" w:themeColor="text1"/>
                <w:szCs w:val="24"/>
              </w:rPr>
              <w:t>「通用設計或無障礙空間」及明確的標示</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如：多國語言、點字</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與警示設施</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如：便利聽障者裝置、服務鈴</w:t>
            </w:r>
            <w:proofErr w:type="gramStart"/>
            <w:r w:rsidRPr="00A073C6">
              <w:rPr>
                <w:rFonts w:eastAsia="標楷體" w:hint="eastAsia"/>
                <w:color w:val="000000" w:themeColor="text1"/>
                <w:szCs w:val="24"/>
              </w:rPr>
              <w:t>）</w:t>
            </w:r>
            <w:proofErr w:type="gramEnd"/>
            <w:r w:rsidRPr="00A073C6">
              <w:rPr>
                <w:rFonts w:eastAsia="標楷體"/>
                <w:color w:val="000000" w:themeColor="text1"/>
              </w:rPr>
              <w:t>。</w:t>
            </w:r>
          </w:p>
        </w:tc>
      </w:tr>
      <w:tr w:rsidR="005C74B8" w:rsidRPr="00A073C6" w14:paraId="3606C4CC" w14:textId="77777777" w:rsidTr="008D7C11">
        <w:tc>
          <w:tcPr>
            <w:tcW w:w="5000" w:type="pct"/>
          </w:tcPr>
          <w:p w14:paraId="7BBDA8EF"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2-4</w:t>
            </w:r>
            <w:r w:rsidRPr="00A073C6">
              <w:rPr>
                <w:rFonts w:eastAsia="標楷體"/>
                <w:color w:val="000000" w:themeColor="text1"/>
              </w:rPr>
              <w:t>系所</w:t>
            </w:r>
            <w:r w:rsidRPr="00A073C6">
              <w:rPr>
                <w:rFonts w:eastAsia="標楷體" w:hint="eastAsia"/>
                <w:color w:val="000000" w:themeColor="text1"/>
              </w:rPr>
              <w:t>舉</w:t>
            </w:r>
            <w:r w:rsidRPr="00A073C6">
              <w:rPr>
                <w:rFonts w:eastAsia="標楷體"/>
                <w:color w:val="000000" w:themeColor="text1"/>
              </w:rPr>
              <w:t>辦各項考試與甄選，</w:t>
            </w:r>
            <w:r w:rsidRPr="00A073C6">
              <w:rPr>
                <w:rFonts w:eastAsia="標楷體" w:hint="eastAsia"/>
                <w:color w:val="000000" w:themeColor="text1"/>
              </w:rPr>
              <w:t>應</w:t>
            </w:r>
            <w:r w:rsidRPr="00A073C6">
              <w:rPr>
                <w:rFonts w:eastAsia="標楷體"/>
                <w:color w:val="000000" w:themeColor="text1"/>
              </w:rPr>
              <w:t>秉持公平、公正、公開與利益迴避原則。</w:t>
            </w:r>
          </w:p>
        </w:tc>
      </w:tr>
      <w:tr w:rsidR="005C74B8" w:rsidRPr="00A073C6" w14:paraId="10674FC4" w14:textId="77777777" w:rsidTr="008D7C11">
        <w:tc>
          <w:tcPr>
            <w:tcW w:w="5000" w:type="pct"/>
          </w:tcPr>
          <w:p w14:paraId="3CB89635"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2-5</w:t>
            </w:r>
            <w:r w:rsidRPr="00A073C6">
              <w:rPr>
                <w:rFonts w:eastAsia="標楷體"/>
                <w:color w:val="000000" w:themeColor="text1"/>
              </w:rPr>
              <w:t>系所應尊重各類學生（如身心障礙學生、懷孕學生、僑外籍學生、原住民族學生、</w:t>
            </w:r>
            <w:proofErr w:type="gramStart"/>
            <w:r w:rsidRPr="00A073C6">
              <w:rPr>
                <w:rFonts w:eastAsia="標楷體" w:hint="eastAsia"/>
                <w:color w:val="000000" w:themeColor="text1"/>
              </w:rPr>
              <w:t>不</w:t>
            </w:r>
            <w:proofErr w:type="gramEnd"/>
            <w:r w:rsidRPr="00A073C6">
              <w:rPr>
                <w:rFonts w:eastAsia="標楷體" w:hint="eastAsia"/>
                <w:color w:val="000000" w:themeColor="text1"/>
              </w:rPr>
              <w:t>同性傾向與性別認同之學生</w:t>
            </w:r>
            <w:r w:rsidRPr="00A073C6">
              <w:rPr>
                <w:rFonts w:eastAsia="標楷體"/>
                <w:color w:val="000000" w:themeColor="text1"/>
              </w:rPr>
              <w:t>、新住民學生、更生人及學習不利學生等）權益，並給予合宜且必要的照顧（如學習輔導、學校補助措施資訊、心理支持等）。</w:t>
            </w:r>
          </w:p>
        </w:tc>
      </w:tr>
      <w:tr w:rsidR="005C74B8" w:rsidRPr="00A073C6" w14:paraId="4F4678FC" w14:textId="77777777" w:rsidTr="008D7C11">
        <w:tc>
          <w:tcPr>
            <w:tcW w:w="5000" w:type="pct"/>
          </w:tcPr>
          <w:p w14:paraId="666BC3E1"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2-6</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積極肯定學生族群文化獨特性，並鼓勵學生了解與珍惜校園文化的多元性</w:t>
            </w:r>
            <w:proofErr w:type="gramStart"/>
            <w:r w:rsidRPr="00A073C6">
              <w:rPr>
                <w:rFonts w:eastAsia="標楷體"/>
                <w:color w:val="000000" w:themeColor="text1"/>
              </w:rPr>
              <w:t>（</w:t>
            </w:r>
            <w:proofErr w:type="gramEnd"/>
            <w:r w:rsidRPr="00A073C6">
              <w:rPr>
                <w:rFonts w:eastAsia="標楷體"/>
                <w:color w:val="000000" w:themeColor="text1"/>
              </w:rPr>
              <w:t>如：</w:t>
            </w:r>
            <w:r w:rsidRPr="00A073C6">
              <w:rPr>
                <w:rFonts w:eastAsia="標楷體" w:hint="eastAsia"/>
                <w:color w:val="000000" w:themeColor="text1"/>
              </w:rPr>
              <w:t>友善</w:t>
            </w:r>
            <w:r w:rsidRPr="00A073C6">
              <w:rPr>
                <w:rFonts w:eastAsia="標楷體"/>
                <w:color w:val="000000" w:themeColor="text1"/>
              </w:rPr>
              <w:t>校園環境與設施、</w:t>
            </w:r>
            <w:r w:rsidRPr="00A073C6">
              <w:rPr>
                <w:rFonts w:eastAsia="標楷體" w:hint="eastAsia"/>
                <w:color w:val="000000" w:themeColor="text1"/>
              </w:rPr>
              <w:t>多元</w:t>
            </w:r>
            <w:r w:rsidRPr="00A073C6">
              <w:rPr>
                <w:rFonts w:eastAsia="標楷體"/>
                <w:color w:val="000000" w:themeColor="text1"/>
              </w:rPr>
              <w:t>例會活動</w:t>
            </w:r>
            <w:proofErr w:type="gramStart"/>
            <w:r w:rsidRPr="00A073C6">
              <w:rPr>
                <w:rFonts w:eastAsia="標楷體"/>
                <w:color w:val="000000" w:themeColor="text1"/>
              </w:rPr>
              <w:t>）</w:t>
            </w:r>
            <w:proofErr w:type="gramEnd"/>
            <w:r w:rsidRPr="00A073C6">
              <w:rPr>
                <w:rFonts w:eastAsia="標楷體"/>
                <w:color w:val="000000" w:themeColor="text1"/>
              </w:rPr>
              <w:t>。</w:t>
            </w:r>
          </w:p>
        </w:tc>
      </w:tr>
      <w:tr w:rsidR="005C74B8" w:rsidRPr="00A073C6" w14:paraId="4FFA8322" w14:textId="77777777" w:rsidTr="008D7C11">
        <w:tc>
          <w:tcPr>
            <w:tcW w:w="5000" w:type="pct"/>
          </w:tcPr>
          <w:p w14:paraId="5D9C4B1D"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2-7</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宣導</w:t>
            </w:r>
            <w:r w:rsidRPr="00A073C6">
              <w:rPr>
                <w:rFonts w:eastAsia="標楷體" w:hint="eastAsia"/>
                <w:color w:val="000000" w:themeColor="text1"/>
              </w:rPr>
              <w:t>校園中</w:t>
            </w:r>
            <w:proofErr w:type="gramStart"/>
            <w:r w:rsidRPr="00A073C6">
              <w:rPr>
                <w:rFonts w:eastAsia="標楷體"/>
                <w:color w:val="000000" w:themeColor="text1"/>
              </w:rPr>
              <w:t>中</w:t>
            </w:r>
            <w:proofErr w:type="gramEnd"/>
            <w:r w:rsidRPr="00A073C6">
              <w:rPr>
                <w:rFonts w:eastAsia="標楷體"/>
                <w:color w:val="000000" w:themeColor="text1"/>
              </w:rPr>
              <w:t>以理性態度討論不同宗教信仰、族群、性別、意識型態及政治立場等議題，並尊重各自之立場，營造多元包容的學習氛圍。</w:t>
            </w:r>
          </w:p>
        </w:tc>
      </w:tr>
      <w:tr w:rsidR="005C74B8" w:rsidRPr="00A073C6" w14:paraId="14FB7957" w14:textId="77777777" w:rsidTr="008D7C11">
        <w:tc>
          <w:tcPr>
            <w:tcW w:w="5000" w:type="pct"/>
            <w:shd w:val="clear" w:color="auto" w:fill="FFD966" w:themeFill="accent4" w:themeFillTint="99"/>
          </w:tcPr>
          <w:p w14:paraId="588582E5"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（三）</w:t>
            </w:r>
            <w:r w:rsidRPr="00A073C6">
              <w:rPr>
                <w:rFonts w:eastAsia="標楷體"/>
                <w:b/>
                <w:color w:val="000000" w:themeColor="text1"/>
              </w:rPr>
              <w:t>隱私與個人資料</w:t>
            </w:r>
            <w:r w:rsidRPr="00A073C6">
              <w:rPr>
                <w:rFonts w:eastAsia="標楷體" w:hint="eastAsia"/>
                <w:b/>
                <w:color w:val="000000" w:themeColor="text1"/>
              </w:rPr>
              <w:t>的</w:t>
            </w:r>
            <w:r w:rsidRPr="00A073C6">
              <w:rPr>
                <w:rFonts w:eastAsia="標楷體"/>
                <w:b/>
                <w:color w:val="000000" w:themeColor="text1"/>
              </w:rPr>
              <w:t>保護</w:t>
            </w:r>
          </w:p>
        </w:tc>
      </w:tr>
      <w:tr w:rsidR="005C74B8" w:rsidRPr="00A073C6" w14:paraId="2E4FE087" w14:textId="77777777" w:rsidTr="008D7C11">
        <w:tc>
          <w:tcPr>
            <w:tcW w:w="5000" w:type="pct"/>
            <w:shd w:val="clear" w:color="auto" w:fill="FFF2CC" w:themeFill="accent4" w:themeFillTint="33"/>
          </w:tcPr>
          <w:p w14:paraId="0E6AB289"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1</w:t>
            </w:r>
            <w:r w:rsidRPr="00A073C6">
              <w:rPr>
                <w:rFonts w:eastAsia="標楷體"/>
                <w:b/>
                <w:color w:val="000000" w:themeColor="text1"/>
              </w:rPr>
              <w:t>2</w:t>
            </w:r>
            <w:r w:rsidRPr="00A073C6">
              <w:rPr>
                <w:rFonts w:eastAsia="標楷體" w:hint="eastAsia"/>
                <w:b/>
                <w:color w:val="000000" w:themeColor="text1"/>
              </w:rPr>
              <w:t>條提到：</w:t>
            </w:r>
            <w:r w:rsidRPr="00A073C6">
              <w:rPr>
                <w:rFonts w:ascii="新細明體" w:hAnsi="新細明體" w:hint="eastAsia"/>
                <w:b/>
                <w:color w:val="000000" w:themeColor="text1"/>
              </w:rPr>
              <w:t>「任何人的私生活、家庭、住宅和通信不得任意干涉，人人有權享受法律保護，以免受這種干涉。」</w:t>
            </w:r>
            <w:r w:rsidRPr="00A073C6">
              <w:rPr>
                <w:rFonts w:eastAsia="標楷體" w:hint="eastAsia"/>
                <w:b/>
                <w:color w:val="000000" w:themeColor="text1"/>
              </w:rPr>
              <w:t>所以，友善校園的人權環境，也要保障校園中的每位成員，使其隱私與個人資料免於遭受侵害。</w:t>
            </w:r>
          </w:p>
        </w:tc>
      </w:tr>
      <w:tr w:rsidR="005C74B8" w:rsidRPr="00A073C6" w14:paraId="507BFF3A" w14:textId="77777777" w:rsidTr="008D7C11">
        <w:tc>
          <w:tcPr>
            <w:tcW w:w="5000" w:type="pct"/>
          </w:tcPr>
          <w:p w14:paraId="49655BB5"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3-1</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尊重個人隱私權，除非基於重大安全考量或得到法律之允許，</w:t>
            </w:r>
            <w:proofErr w:type="gramStart"/>
            <w:r w:rsidRPr="00A073C6">
              <w:rPr>
                <w:rFonts w:eastAsia="標楷體"/>
                <w:color w:val="000000" w:themeColor="text1"/>
              </w:rPr>
              <w:t>不</w:t>
            </w:r>
            <w:proofErr w:type="gramEnd"/>
            <w:r w:rsidRPr="00A073C6">
              <w:rPr>
                <w:rFonts w:eastAsia="標楷體"/>
                <w:color w:val="000000" w:themeColor="text1"/>
              </w:rPr>
              <w:t>任意檢查教職員工生個人信件、數位裝置、物品與私密空間（如個人置物櫃等）。</w:t>
            </w:r>
          </w:p>
        </w:tc>
      </w:tr>
      <w:tr w:rsidR="005C74B8" w:rsidRPr="00A073C6" w14:paraId="2295CFE3" w14:textId="77777777" w:rsidTr="008D7C11">
        <w:tc>
          <w:tcPr>
            <w:tcW w:w="5000" w:type="pct"/>
          </w:tcPr>
          <w:p w14:paraId="3FFB310F"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3-2</w:t>
            </w:r>
            <w:r w:rsidRPr="00A073C6">
              <w:rPr>
                <w:rFonts w:eastAsia="標楷體"/>
                <w:color w:val="000000" w:themeColor="text1"/>
              </w:rPr>
              <w:t>系所</w:t>
            </w:r>
            <w:r w:rsidRPr="00A073C6">
              <w:rPr>
                <w:rFonts w:eastAsia="標楷體" w:hint="eastAsia"/>
                <w:color w:val="000000" w:themeColor="text1"/>
              </w:rPr>
              <w:t>應依《個人資料保護法》，保護教職員工生個人及其家庭資料，以維護隱私權。</w:t>
            </w:r>
          </w:p>
        </w:tc>
      </w:tr>
      <w:tr w:rsidR="005C74B8" w:rsidRPr="00A073C6" w14:paraId="1F8351AB" w14:textId="77777777" w:rsidTr="008D7C11">
        <w:tc>
          <w:tcPr>
            <w:tcW w:w="5000" w:type="pct"/>
          </w:tcPr>
          <w:p w14:paraId="6854FD39" w14:textId="77777777" w:rsidR="005C74B8" w:rsidRPr="00A073C6" w:rsidRDefault="005C74B8" w:rsidP="008D7C11">
            <w:pPr>
              <w:rPr>
                <w:rFonts w:eastAsia="標楷體"/>
                <w:color w:val="000000" w:themeColor="text1"/>
              </w:rPr>
            </w:pPr>
            <w:r w:rsidRPr="00A073C6">
              <w:rPr>
                <w:rFonts w:eastAsia="標楷體" w:hint="eastAsia"/>
                <w:color w:val="000000" w:themeColor="text1"/>
              </w:rPr>
              <w:t>D3-3</w:t>
            </w:r>
            <w:r w:rsidRPr="00A073C6">
              <w:rPr>
                <w:rFonts w:eastAsia="標楷體" w:hint="eastAsia"/>
                <w:color w:val="000000" w:themeColor="text1"/>
              </w:rPr>
              <w:t>系所應依學校規劃定期進行資訊安全風險評估與檢視，各資料庫串接不得逾越特定目的之必要範圍，以維護個資的安全。</w:t>
            </w:r>
          </w:p>
        </w:tc>
      </w:tr>
      <w:tr w:rsidR="005C74B8" w:rsidRPr="00A073C6" w14:paraId="4CC18BC8" w14:textId="77777777" w:rsidTr="008D7C11">
        <w:tc>
          <w:tcPr>
            <w:tcW w:w="5000" w:type="pct"/>
          </w:tcPr>
          <w:p w14:paraId="0BE0DE6C" w14:textId="77777777" w:rsidR="005C74B8" w:rsidRPr="00A073C6" w:rsidRDefault="005C74B8" w:rsidP="008D7C11">
            <w:pPr>
              <w:rPr>
                <w:rFonts w:eastAsia="標楷體"/>
                <w:color w:val="000000" w:themeColor="text1"/>
              </w:rPr>
            </w:pPr>
            <w:r w:rsidRPr="00A073C6">
              <w:rPr>
                <w:rFonts w:eastAsia="標楷體" w:hint="eastAsia"/>
                <w:color w:val="000000" w:themeColor="text1"/>
              </w:rPr>
              <w:lastRenderedPageBreak/>
              <w:t>D</w:t>
            </w:r>
            <w:r w:rsidRPr="00A073C6">
              <w:rPr>
                <w:rFonts w:eastAsia="標楷體"/>
                <w:color w:val="000000" w:themeColor="text1"/>
              </w:rPr>
              <w:t>3-4</w:t>
            </w:r>
            <w:r w:rsidRPr="00A073C6">
              <w:rPr>
                <w:rFonts w:eastAsia="標楷體"/>
                <w:color w:val="000000" w:themeColor="text1"/>
              </w:rPr>
              <w:t>系所應依規定處理、利用學生生活與學業相關個人紀錄（如學業成績、獎助學金獲獎紀錄、獎懲紀錄等）。</w:t>
            </w:r>
          </w:p>
        </w:tc>
      </w:tr>
      <w:tr w:rsidR="005C74B8" w:rsidRPr="00A073C6" w14:paraId="32C8374A" w14:textId="77777777" w:rsidTr="008D7C11">
        <w:tc>
          <w:tcPr>
            <w:tcW w:w="5000" w:type="pct"/>
            <w:shd w:val="clear" w:color="auto" w:fill="FFD966" w:themeFill="accent4" w:themeFillTint="99"/>
          </w:tcPr>
          <w:p w14:paraId="381C5A7D"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（四）受教與學習權的維護</w:t>
            </w:r>
          </w:p>
        </w:tc>
      </w:tr>
      <w:tr w:rsidR="005C74B8" w:rsidRPr="00A073C6" w14:paraId="39D8A36A" w14:textId="77777777" w:rsidTr="008D7C11">
        <w:tc>
          <w:tcPr>
            <w:tcW w:w="5000" w:type="pct"/>
            <w:shd w:val="clear" w:color="auto" w:fill="FFF2CC" w:themeFill="accent4" w:themeFillTint="33"/>
          </w:tcPr>
          <w:p w14:paraId="45FDEF78"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6</w:t>
            </w:r>
            <w:r w:rsidRPr="00A073C6">
              <w:rPr>
                <w:rFonts w:eastAsia="標楷體" w:hint="eastAsia"/>
                <w:b/>
                <w:color w:val="000000" w:themeColor="text1"/>
              </w:rPr>
              <w:t>條有說：</w:t>
            </w:r>
            <w:r w:rsidRPr="00A073C6">
              <w:rPr>
                <w:rFonts w:ascii="新細明體" w:hAnsi="新細明體" w:hint="eastAsia"/>
                <w:b/>
                <w:color w:val="000000" w:themeColor="text1"/>
              </w:rPr>
              <w:t>「人人都有受教育的權利。」</w:t>
            </w:r>
            <w:r w:rsidRPr="00A073C6">
              <w:rPr>
                <w:rFonts w:eastAsia="標楷體" w:hint="eastAsia"/>
                <w:b/>
                <w:color w:val="000000" w:themeColor="text1"/>
              </w:rPr>
              <w:t>為實現此權利，友善校園的人權環境，需實踐受教與學習權的維護。</w:t>
            </w:r>
          </w:p>
        </w:tc>
      </w:tr>
      <w:tr w:rsidR="005C74B8" w:rsidRPr="00A073C6" w14:paraId="2EAE085A" w14:textId="77777777" w:rsidTr="008D7C11">
        <w:tc>
          <w:tcPr>
            <w:tcW w:w="5000" w:type="pct"/>
          </w:tcPr>
          <w:p w14:paraId="4701E4A9"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-1</w:t>
            </w:r>
            <w:r w:rsidRPr="00A073C6">
              <w:rPr>
                <w:rFonts w:eastAsia="標楷體"/>
                <w:color w:val="000000" w:themeColor="text1"/>
              </w:rPr>
              <w:t>系所應平等重視各專業課程的價值及發展，公平分配教學資源，並適時修正課程架構。</w:t>
            </w:r>
          </w:p>
        </w:tc>
      </w:tr>
      <w:tr w:rsidR="005C74B8" w:rsidRPr="00A073C6" w14:paraId="77421C98" w14:textId="77777777" w:rsidTr="008D7C11">
        <w:tc>
          <w:tcPr>
            <w:tcW w:w="5000" w:type="pct"/>
          </w:tcPr>
          <w:p w14:paraId="6583402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-2</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規劃多元課程、教學與評量形式，且依學生需求提供選課機會，使學生在各類學習活動發展多元智能，並表達個人觀點。</w:t>
            </w:r>
          </w:p>
        </w:tc>
      </w:tr>
      <w:tr w:rsidR="005C74B8" w:rsidRPr="00A073C6" w14:paraId="1A1260D0" w14:textId="77777777" w:rsidTr="008D7C11">
        <w:tc>
          <w:tcPr>
            <w:tcW w:w="5000" w:type="pct"/>
          </w:tcPr>
          <w:p w14:paraId="3E4FE509"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-3</w:t>
            </w:r>
            <w:r w:rsidRPr="00A073C6">
              <w:rPr>
                <w:rFonts w:eastAsia="標楷體"/>
                <w:color w:val="000000" w:themeColor="text1"/>
              </w:rPr>
              <w:t>系所或教師應以保障學生學習權為前提，依法進行課程安排。</w:t>
            </w:r>
          </w:p>
        </w:tc>
      </w:tr>
      <w:tr w:rsidR="005C74B8" w:rsidRPr="00A073C6" w14:paraId="2AF79FAC" w14:textId="77777777" w:rsidTr="008D7C11">
        <w:tc>
          <w:tcPr>
            <w:tcW w:w="5000" w:type="pct"/>
          </w:tcPr>
          <w:p w14:paraId="4E18DD89"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-4</w:t>
            </w:r>
            <w:r w:rsidRPr="00A073C6">
              <w:rPr>
                <w:rFonts w:eastAsia="標楷體"/>
                <w:color w:val="000000" w:themeColor="text1"/>
              </w:rPr>
              <w:t>系教評會應有效且依法處理不適任教師問題，以保障學生的受教權。</w:t>
            </w:r>
          </w:p>
        </w:tc>
      </w:tr>
      <w:tr w:rsidR="005C74B8" w:rsidRPr="00A073C6" w14:paraId="5D7A4952" w14:textId="77777777" w:rsidTr="008D7C11">
        <w:tc>
          <w:tcPr>
            <w:tcW w:w="5000" w:type="pct"/>
          </w:tcPr>
          <w:p w14:paraId="78B54739"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-5</w:t>
            </w:r>
            <w:r w:rsidRPr="00A073C6">
              <w:rPr>
                <w:rFonts w:eastAsia="標楷體"/>
                <w:color w:val="000000" w:themeColor="text1"/>
              </w:rPr>
              <w:t>教師授課</w:t>
            </w:r>
            <w:r w:rsidRPr="00A073C6">
              <w:rPr>
                <w:rFonts w:eastAsia="標楷體" w:hint="eastAsia"/>
                <w:color w:val="000000" w:themeColor="text1"/>
              </w:rPr>
              <w:t>應</w:t>
            </w:r>
            <w:r w:rsidRPr="00A073C6">
              <w:rPr>
                <w:rFonts w:eastAsia="標楷體"/>
                <w:color w:val="000000" w:themeColor="text1"/>
              </w:rPr>
              <w:t>尊重學生的語言差異，若非不得已使用特殊語言，應提供必要的說明與教學支持。</w:t>
            </w:r>
          </w:p>
        </w:tc>
      </w:tr>
      <w:tr w:rsidR="005C74B8" w:rsidRPr="00A073C6" w14:paraId="53F3680E" w14:textId="77777777" w:rsidTr="008D7C11">
        <w:tc>
          <w:tcPr>
            <w:tcW w:w="5000" w:type="pct"/>
          </w:tcPr>
          <w:p w14:paraId="375BB31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-6</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配合學校規劃依教師授課需求提供適切的教室與教學資源，促進學生學習成效。</w:t>
            </w:r>
          </w:p>
        </w:tc>
      </w:tr>
      <w:tr w:rsidR="005C74B8" w:rsidRPr="00A073C6" w14:paraId="5D242B21" w14:textId="77777777" w:rsidTr="008D7C11">
        <w:tc>
          <w:tcPr>
            <w:tcW w:w="5000" w:type="pct"/>
          </w:tcPr>
          <w:p w14:paraId="3BEBB8FA"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-7</w:t>
            </w:r>
            <w:r w:rsidRPr="00A073C6">
              <w:rPr>
                <w:rFonts w:eastAsia="標楷體"/>
                <w:color w:val="000000" w:themeColor="text1"/>
              </w:rPr>
              <w:t>系所應依不同身分、文化背景學生或不同學習程度之學生，規劃適切的學習銜接或學習輔導方案或措施。</w:t>
            </w:r>
          </w:p>
        </w:tc>
      </w:tr>
      <w:tr w:rsidR="005C74B8" w:rsidRPr="00A073C6" w14:paraId="0367E4F6" w14:textId="77777777" w:rsidTr="008D7C11">
        <w:tc>
          <w:tcPr>
            <w:tcW w:w="5000" w:type="pct"/>
          </w:tcPr>
          <w:p w14:paraId="4F9788CC" w14:textId="77777777" w:rsidR="005C74B8" w:rsidRPr="00A073C6" w:rsidRDefault="005C74B8" w:rsidP="008D7C11">
            <w:pPr>
              <w:rPr>
                <w:rFonts w:eastAsia="標楷體"/>
                <w:color w:val="000000" w:themeColor="text1"/>
              </w:rPr>
            </w:pPr>
            <w:r w:rsidRPr="00A073C6">
              <w:rPr>
                <w:rFonts w:eastAsia="標楷體" w:hint="eastAsia"/>
                <w:color w:val="000000" w:themeColor="text1"/>
              </w:rPr>
              <w:t>D4</w:t>
            </w:r>
            <w:r w:rsidRPr="00A073C6">
              <w:rPr>
                <w:rFonts w:eastAsia="標楷體"/>
                <w:color w:val="000000" w:themeColor="text1"/>
              </w:rPr>
              <w:t>-8</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定期調查學生對課程安排、課程實施的意見，並於相關會議中邀請學生代表參與。</w:t>
            </w:r>
          </w:p>
        </w:tc>
      </w:tr>
      <w:tr w:rsidR="005C74B8" w:rsidRPr="00A073C6" w14:paraId="539142D9" w14:textId="77777777" w:rsidTr="008D7C11">
        <w:tc>
          <w:tcPr>
            <w:tcW w:w="5000" w:type="pct"/>
            <w:shd w:val="clear" w:color="auto" w:fill="FFD966" w:themeFill="accent4" w:themeFillTint="99"/>
          </w:tcPr>
          <w:p w14:paraId="43C76598"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（五）講學自由與專業自主</w:t>
            </w:r>
          </w:p>
        </w:tc>
      </w:tr>
      <w:tr w:rsidR="005C74B8" w:rsidRPr="00A073C6" w14:paraId="4EDE15D9" w14:textId="77777777" w:rsidTr="008D7C11">
        <w:tc>
          <w:tcPr>
            <w:tcW w:w="5000" w:type="pct"/>
            <w:shd w:val="clear" w:color="auto" w:fill="FFF2CC" w:themeFill="accent4" w:themeFillTint="33"/>
          </w:tcPr>
          <w:p w14:paraId="06BE5561"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1</w:t>
            </w:r>
            <w:r w:rsidRPr="00A073C6">
              <w:rPr>
                <w:rFonts w:eastAsia="標楷體"/>
                <w:b/>
                <w:color w:val="000000" w:themeColor="text1"/>
              </w:rPr>
              <w:t>9</w:t>
            </w:r>
            <w:r w:rsidRPr="00A073C6">
              <w:rPr>
                <w:rFonts w:eastAsia="標楷體" w:hint="eastAsia"/>
                <w:b/>
                <w:color w:val="000000" w:themeColor="text1"/>
              </w:rPr>
              <w:t>條提到：</w:t>
            </w:r>
            <w:r w:rsidRPr="00A073C6">
              <w:rPr>
                <w:rFonts w:ascii="新細明體" w:hAnsi="新細明體" w:hint="eastAsia"/>
                <w:b/>
                <w:color w:val="000000" w:themeColor="text1"/>
              </w:rPr>
              <w:t>「人人有權享受主張和發表意見的自由。」</w:t>
            </w:r>
            <w:r w:rsidRPr="00A073C6">
              <w:rPr>
                <w:rFonts w:eastAsia="標楷體" w:hint="eastAsia"/>
                <w:b/>
                <w:color w:val="000000" w:themeColor="text1"/>
              </w:rPr>
              <w:t>因此，友善校園的人權環境，需要能保障講學自由與專業自主。</w:t>
            </w:r>
          </w:p>
        </w:tc>
      </w:tr>
      <w:tr w:rsidR="005C74B8" w:rsidRPr="00A073C6" w14:paraId="41D18E0A" w14:textId="77777777" w:rsidTr="008D7C11">
        <w:tc>
          <w:tcPr>
            <w:tcW w:w="5000" w:type="pct"/>
          </w:tcPr>
          <w:p w14:paraId="38F8F4BB"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5-1</w:t>
            </w:r>
            <w:r w:rsidRPr="00A073C6">
              <w:rPr>
                <w:rFonts w:eastAsia="標楷體"/>
                <w:color w:val="000000" w:themeColor="text1"/>
              </w:rPr>
              <w:t>系所應依規定，秉持公平、公正、公開原則，提供教師精進專業知能的機會或相關資訊。</w:t>
            </w:r>
          </w:p>
        </w:tc>
      </w:tr>
      <w:tr w:rsidR="005C74B8" w:rsidRPr="00A073C6" w14:paraId="6406DC5B" w14:textId="77777777" w:rsidTr="008D7C11">
        <w:tc>
          <w:tcPr>
            <w:tcW w:w="5000" w:type="pct"/>
          </w:tcPr>
          <w:p w14:paraId="1F42E2E3"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5-2</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尊重教師專業，不勉強教師任教非專長的科目，並尊重講學自由及評量自主。</w:t>
            </w:r>
          </w:p>
        </w:tc>
      </w:tr>
      <w:tr w:rsidR="005C74B8" w:rsidRPr="00A073C6" w14:paraId="2038CEE7" w14:textId="77777777" w:rsidTr="008D7C11">
        <w:tc>
          <w:tcPr>
            <w:tcW w:w="5000" w:type="pct"/>
          </w:tcPr>
          <w:p w14:paraId="76406A3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5-3</w:t>
            </w:r>
            <w:r w:rsidRPr="00A073C6">
              <w:rPr>
                <w:rFonts w:eastAsia="標楷體"/>
                <w:color w:val="000000" w:themeColor="text1"/>
              </w:rPr>
              <w:t>系所教評會及</w:t>
            </w:r>
            <w:r w:rsidRPr="00A073C6">
              <w:rPr>
                <w:rFonts w:eastAsia="標楷體" w:hint="eastAsia"/>
                <w:color w:val="000000" w:themeColor="text1"/>
                <w:szCs w:val="24"/>
              </w:rPr>
              <w:t>其他教學、教師人事委員會</w:t>
            </w:r>
            <w:r w:rsidRPr="00A073C6">
              <w:rPr>
                <w:rFonts w:eastAsia="標楷體" w:hint="eastAsia"/>
                <w:color w:val="000000" w:themeColor="text1"/>
              </w:rPr>
              <w:t>應</w:t>
            </w:r>
            <w:r w:rsidRPr="00A073C6">
              <w:rPr>
                <w:rFonts w:eastAsia="標楷體"/>
                <w:color w:val="000000" w:themeColor="text1"/>
              </w:rPr>
              <w:t>依相關法令公平公正運作。</w:t>
            </w:r>
          </w:p>
        </w:tc>
      </w:tr>
      <w:tr w:rsidR="005C74B8" w:rsidRPr="00A073C6" w14:paraId="70529BBD" w14:textId="77777777" w:rsidTr="008D7C11">
        <w:tc>
          <w:tcPr>
            <w:tcW w:w="5000" w:type="pct"/>
          </w:tcPr>
          <w:p w14:paraId="3E66297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5-4</w:t>
            </w:r>
            <w:r w:rsidRPr="00A073C6">
              <w:rPr>
                <w:rFonts w:eastAsia="標楷體" w:hint="eastAsia"/>
                <w:color w:val="000000" w:themeColor="text1"/>
              </w:rPr>
              <w:t>教師代表應蒐集並表達教師的公共意見與維護其權益。</w:t>
            </w:r>
          </w:p>
        </w:tc>
      </w:tr>
      <w:tr w:rsidR="005C74B8" w:rsidRPr="00A073C6" w14:paraId="6D8AAE53" w14:textId="77777777" w:rsidTr="008D7C11">
        <w:tc>
          <w:tcPr>
            <w:tcW w:w="5000" w:type="pct"/>
            <w:shd w:val="clear" w:color="auto" w:fill="FFD966" w:themeFill="accent4" w:themeFillTint="99"/>
          </w:tcPr>
          <w:p w14:paraId="2C2DA11D"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（六）勞動權益落實與保障</w:t>
            </w:r>
          </w:p>
        </w:tc>
      </w:tr>
      <w:tr w:rsidR="005C74B8" w:rsidRPr="00A073C6" w14:paraId="6BF854C7" w14:textId="77777777" w:rsidTr="008D7C11">
        <w:tc>
          <w:tcPr>
            <w:tcW w:w="5000" w:type="pct"/>
            <w:shd w:val="clear" w:color="auto" w:fill="FFF2CC" w:themeFill="accent4" w:themeFillTint="33"/>
          </w:tcPr>
          <w:p w14:paraId="7C4E895B"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23</w:t>
            </w:r>
            <w:r w:rsidRPr="00A073C6">
              <w:rPr>
                <w:rFonts w:eastAsia="標楷體" w:hint="eastAsia"/>
                <w:b/>
                <w:color w:val="000000" w:themeColor="text1"/>
              </w:rPr>
              <w:t>條有指出：</w:t>
            </w:r>
            <w:r w:rsidRPr="00A073C6">
              <w:rPr>
                <w:rFonts w:ascii="新細明體" w:hAnsi="新細明體" w:hint="eastAsia"/>
                <w:color w:val="000000" w:themeColor="text1"/>
              </w:rPr>
              <w:t>「</w:t>
            </w:r>
            <w:r w:rsidRPr="00A073C6">
              <w:rPr>
                <w:rFonts w:ascii="新細明體" w:hAnsi="新細明體" w:hint="eastAsia"/>
                <w:b/>
                <w:color w:val="000000" w:themeColor="text1"/>
              </w:rPr>
              <w:t>一、人人有權工作，自由選擇職業、並受公正和合適的工作條件並享受免於失業的保障。二、人人有同工同酬的權利，不受任何歧視。三、每一個工作的人，有權享受公正和合適的報酬，保證使他本人和家屬有一個符合人的尊嚴的生活條件，必要時並輔以其他方式的社會保障。四、人人有為維護其利益而組織和參加工會的權利。</w:t>
            </w:r>
            <w:r w:rsidRPr="00A073C6">
              <w:rPr>
                <w:rFonts w:ascii="新細明體" w:hAnsi="新細明體"/>
                <w:b/>
                <w:color w:val="000000" w:themeColor="text1"/>
              </w:rPr>
              <w:t>」</w:t>
            </w:r>
            <w:r w:rsidRPr="00A073C6">
              <w:rPr>
                <w:rFonts w:eastAsia="標楷體" w:hint="eastAsia"/>
                <w:b/>
                <w:color w:val="000000" w:themeColor="text1"/>
              </w:rPr>
              <w:t>為達此目的，友善校園的人權環境，必須保護教職員工生在學校的勞動權益。</w:t>
            </w:r>
          </w:p>
        </w:tc>
      </w:tr>
      <w:tr w:rsidR="005C74B8" w:rsidRPr="00A073C6" w14:paraId="1A5434DB" w14:textId="77777777" w:rsidTr="008D7C11">
        <w:tc>
          <w:tcPr>
            <w:tcW w:w="5000" w:type="pct"/>
            <w:shd w:val="clear" w:color="auto" w:fill="auto"/>
          </w:tcPr>
          <w:p w14:paraId="30D945B6"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6-1</w:t>
            </w:r>
            <w:r w:rsidRPr="00A073C6">
              <w:rPr>
                <w:rFonts w:eastAsia="標楷體" w:hint="eastAsia"/>
                <w:color w:val="000000" w:themeColor="text1"/>
              </w:rPr>
              <w:t>系所應依法令與契約，尊重教職員工生之勞動權益，針對勞務內容（聘約）能明列明確勞務內容。</w:t>
            </w:r>
          </w:p>
        </w:tc>
      </w:tr>
      <w:tr w:rsidR="005C74B8" w:rsidRPr="00A073C6" w14:paraId="602C608D" w14:textId="77777777" w:rsidTr="008D7C11">
        <w:tc>
          <w:tcPr>
            <w:tcW w:w="5000" w:type="pct"/>
            <w:shd w:val="clear" w:color="auto" w:fill="auto"/>
          </w:tcPr>
          <w:p w14:paraId="2B7C71F4"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6-2</w:t>
            </w:r>
            <w:r w:rsidRPr="00A073C6">
              <w:rPr>
                <w:rFonts w:eastAsia="標楷體" w:hint="eastAsia"/>
                <w:color w:val="000000" w:themeColor="text1"/>
              </w:rPr>
              <w:t>系</w:t>
            </w:r>
            <w:r w:rsidRPr="00A073C6">
              <w:rPr>
                <w:rFonts w:eastAsia="標楷體"/>
                <w:color w:val="000000" w:themeColor="text1"/>
              </w:rPr>
              <w:t>所</w:t>
            </w:r>
            <w:r w:rsidRPr="00A073C6">
              <w:rPr>
                <w:rFonts w:eastAsia="標楷體" w:hint="eastAsia"/>
                <w:color w:val="000000" w:themeColor="text1"/>
              </w:rPr>
              <w:t>應</w:t>
            </w:r>
            <w:r w:rsidRPr="00A073C6">
              <w:rPr>
                <w:rFonts w:eastAsia="標楷體"/>
                <w:color w:val="000000" w:themeColor="text1"/>
              </w:rPr>
              <w:t>依法令與契約，尊重教職員工生之勞動權益，</w:t>
            </w:r>
            <w:r w:rsidRPr="00A073C6">
              <w:rPr>
                <w:rFonts w:eastAsia="標楷體" w:hint="eastAsia"/>
                <w:color w:val="000000" w:themeColor="text1"/>
              </w:rPr>
              <w:t>能確保其工作與職場之安全</w:t>
            </w:r>
            <w:proofErr w:type="gramStart"/>
            <w:r w:rsidRPr="00A073C6">
              <w:rPr>
                <w:rFonts w:eastAsia="標楷體" w:hint="eastAsia"/>
                <w:color w:val="000000" w:themeColor="text1"/>
              </w:rPr>
              <w:t>（</w:t>
            </w:r>
            <w:proofErr w:type="gramEnd"/>
            <w:r w:rsidRPr="00A073C6">
              <w:rPr>
                <w:rFonts w:eastAsia="標楷體" w:hint="eastAsia"/>
                <w:color w:val="000000" w:themeColor="text1"/>
              </w:rPr>
              <w:t>如：定期消防安檢、實驗場所安全維護、防災教育等</w:t>
            </w:r>
            <w:proofErr w:type="gramStart"/>
            <w:r w:rsidRPr="00A073C6">
              <w:rPr>
                <w:rFonts w:eastAsia="標楷體" w:hint="eastAsia"/>
                <w:color w:val="000000" w:themeColor="text1"/>
              </w:rPr>
              <w:t>）</w:t>
            </w:r>
            <w:proofErr w:type="gramEnd"/>
            <w:r w:rsidRPr="00A073C6">
              <w:rPr>
                <w:rFonts w:eastAsia="標楷體" w:hint="eastAsia"/>
                <w:color w:val="000000" w:themeColor="text1"/>
              </w:rPr>
              <w:t>。</w:t>
            </w:r>
          </w:p>
        </w:tc>
      </w:tr>
      <w:tr w:rsidR="005C74B8" w:rsidRPr="00A073C6" w14:paraId="688E98E7" w14:textId="77777777" w:rsidTr="008D7C11">
        <w:tc>
          <w:tcPr>
            <w:tcW w:w="5000" w:type="pct"/>
            <w:shd w:val="clear" w:color="auto" w:fill="auto"/>
          </w:tcPr>
          <w:p w14:paraId="2180E2E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6-3</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依法令與契約，尊重</w:t>
            </w:r>
            <w:proofErr w:type="gramStart"/>
            <w:r w:rsidRPr="00A073C6">
              <w:rPr>
                <w:rFonts w:eastAsia="標楷體" w:hint="eastAsia"/>
                <w:color w:val="000000" w:themeColor="text1"/>
              </w:rPr>
              <w:t>勞僱</w:t>
            </w:r>
            <w:proofErr w:type="gramEnd"/>
            <w:r w:rsidRPr="00A073C6">
              <w:rPr>
                <w:rFonts w:eastAsia="標楷體" w:hint="eastAsia"/>
                <w:color w:val="000000" w:themeColor="text1"/>
              </w:rPr>
              <w:t>型工讀</w:t>
            </w:r>
            <w:r w:rsidRPr="00A073C6">
              <w:rPr>
                <w:rFonts w:eastAsia="標楷體"/>
                <w:color w:val="000000" w:themeColor="text1"/>
              </w:rPr>
              <w:t>生之勞動權益，</w:t>
            </w:r>
            <w:r w:rsidRPr="00A073C6">
              <w:rPr>
                <w:rFonts w:eastAsia="標楷體" w:hint="eastAsia"/>
                <w:color w:val="000000" w:themeColor="text1"/>
              </w:rPr>
              <w:t>能確保其具有相關之安全保險（勞工保險）。</w:t>
            </w:r>
          </w:p>
        </w:tc>
      </w:tr>
      <w:tr w:rsidR="005C74B8" w:rsidRPr="00A073C6" w14:paraId="5152E834" w14:textId="77777777" w:rsidTr="008D7C11">
        <w:tc>
          <w:tcPr>
            <w:tcW w:w="5000" w:type="pct"/>
            <w:shd w:val="clear" w:color="auto" w:fill="auto"/>
          </w:tcPr>
          <w:p w14:paraId="418CCAF5"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6-</w:t>
            </w:r>
            <w:r w:rsidRPr="00A073C6">
              <w:rPr>
                <w:rFonts w:eastAsia="標楷體" w:hint="eastAsia"/>
                <w:color w:val="000000" w:themeColor="text1"/>
              </w:rPr>
              <w:t>4</w:t>
            </w:r>
            <w:r w:rsidRPr="00A073C6">
              <w:rPr>
                <w:rFonts w:eastAsia="標楷體"/>
                <w:color w:val="000000" w:themeColor="text1"/>
              </w:rPr>
              <w:t>系所</w:t>
            </w:r>
            <w:r w:rsidRPr="00A073C6">
              <w:rPr>
                <w:rFonts w:eastAsia="標楷體" w:hint="eastAsia"/>
                <w:color w:val="000000" w:themeColor="text1"/>
              </w:rPr>
              <w:t>應提供關於</w:t>
            </w:r>
            <w:r w:rsidRPr="00A073C6">
              <w:rPr>
                <w:rFonts w:eastAsia="標楷體"/>
                <w:color w:val="000000" w:themeColor="text1"/>
              </w:rPr>
              <w:t>教職員工生</w:t>
            </w:r>
            <w:r w:rsidRPr="00A073C6">
              <w:rPr>
                <w:rFonts w:eastAsia="標楷體" w:hint="eastAsia"/>
                <w:color w:val="000000" w:themeColor="text1"/>
              </w:rPr>
              <w:t>有關</w:t>
            </w:r>
            <w:r w:rsidRPr="00A073C6">
              <w:rPr>
                <w:rFonts w:eastAsia="標楷體"/>
                <w:color w:val="000000" w:themeColor="text1"/>
              </w:rPr>
              <w:t>勞動權益</w:t>
            </w:r>
            <w:r w:rsidRPr="00A073C6">
              <w:rPr>
                <w:rFonts w:eastAsia="標楷體" w:hint="eastAsia"/>
                <w:color w:val="000000" w:themeColor="text1"/>
              </w:rPr>
              <w:t>申訴與救濟的相關資訊。</w:t>
            </w:r>
          </w:p>
        </w:tc>
      </w:tr>
      <w:tr w:rsidR="005C74B8" w:rsidRPr="00A073C6" w14:paraId="2957F3FF" w14:textId="77777777" w:rsidTr="008D7C11">
        <w:tc>
          <w:tcPr>
            <w:tcW w:w="5000" w:type="pct"/>
            <w:shd w:val="clear" w:color="auto" w:fill="FFD966" w:themeFill="accent4" w:themeFillTint="99"/>
          </w:tcPr>
          <w:p w14:paraId="74A2EC81"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（七）</w:t>
            </w:r>
            <w:r w:rsidRPr="00A073C6">
              <w:rPr>
                <w:rFonts w:eastAsia="標楷體"/>
                <w:b/>
                <w:color w:val="000000" w:themeColor="text1"/>
              </w:rPr>
              <w:t>民主參與及人權教育</w:t>
            </w:r>
          </w:p>
        </w:tc>
      </w:tr>
      <w:tr w:rsidR="005C74B8" w:rsidRPr="00A073C6" w14:paraId="3E8CE284" w14:textId="77777777" w:rsidTr="008D7C11">
        <w:tc>
          <w:tcPr>
            <w:tcW w:w="5000" w:type="pct"/>
            <w:shd w:val="clear" w:color="auto" w:fill="FFF2CC" w:themeFill="accent4" w:themeFillTint="33"/>
          </w:tcPr>
          <w:p w14:paraId="2E383D1A"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6</w:t>
            </w:r>
            <w:r w:rsidRPr="00A073C6">
              <w:rPr>
                <w:rFonts w:eastAsia="標楷體" w:hint="eastAsia"/>
                <w:b/>
                <w:color w:val="000000" w:themeColor="text1"/>
              </w:rPr>
              <w:t>條有指出：</w:t>
            </w:r>
            <w:r w:rsidRPr="00A073C6">
              <w:rPr>
                <w:rFonts w:ascii="新細明體" w:hAnsi="新細明體" w:hint="eastAsia"/>
                <w:b/>
                <w:color w:val="000000" w:themeColor="text1"/>
              </w:rPr>
              <w:t>「教育的目的在於充分發展人的個性並加強對人權和基本自由的尊重</w:t>
            </w:r>
            <w:r w:rsidRPr="00A073C6">
              <w:rPr>
                <w:rFonts w:ascii="新細明體" w:hAnsi="新細明體"/>
                <w:b/>
                <w:color w:val="000000" w:themeColor="text1"/>
              </w:rPr>
              <w:t>。」</w:t>
            </w:r>
            <w:r w:rsidRPr="00A073C6">
              <w:rPr>
                <w:rFonts w:eastAsia="標楷體" w:hint="eastAsia"/>
                <w:b/>
                <w:color w:val="000000" w:themeColor="text1"/>
              </w:rPr>
              <w:t>為達此目的，友善校園的人權環境，必須鼓勵校園的民主參與和積極推動人權教育。</w:t>
            </w:r>
          </w:p>
        </w:tc>
      </w:tr>
      <w:tr w:rsidR="005C74B8" w:rsidRPr="00A073C6" w14:paraId="0A3DF99D" w14:textId="77777777" w:rsidTr="008D7C11">
        <w:tc>
          <w:tcPr>
            <w:tcW w:w="5000" w:type="pct"/>
          </w:tcPr>
          <w:p w14:paraId="3DDAB426"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7-1</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鼓勵教職員工生參與公共議題討論及會議，尊重其意見並營造民主開放的氛圍。</w:t>
            </w:r>
          </w:p>
        </w:tc>
      </w:tr>
      <w:tr w:rsidR="005C74B8" w:rsidRPr="00A073C6" w14:paraId="6A1289E1" w14:textId="77777777" w:rsidTr="008D7C11">
        <w:tc>
          <w:tcPr>
            <w:tcW w:w="5000" w:type="pct"/>
          </w:tcPr>
          <w:p w14:paraId="069DAD6B"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7-2</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鼓勵、積極協助學生自治組織運作與發展，並提供必要的資源。</w:t>
            </w:r>
          </w:p>
        </w:tc>
      </w:tr>
      <w:tr w:rsidR="005C74B8" w:rsidRPr="00A073C6" w14:paraId="19003B7C" w14:textId="77777777" w:rsidTr="008D7C11">
        <w:tc>
          <w:tcPr>
            <w:tcW w:w="5000" w:type="pct"/>
          </w:tcPr>
          <w:p w14:paraId="64407CCA"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7-3</w:t>
            </w:r>
            <w:r w:rsidRPr="00A073C6">
              <w:rPr>
                <w:rFonts w:eastAsia="標楷體" w:hint="eastAsia"/>
                <w:color w:val="000000" w:themeColor="text1"/>
              </w:rPr>
              <w:t>系所應</w:t>
            </w:r>
            <w:r w:rsidRPr="00A073C6">
              <w:rPr>
                <w:rFonts w:eastAsia="標楷體"/>
                <w:color w:val="000000" w:themeColor="text1"/>
              </w:rPr>
              <w:t>尊重學生與學生代表</w:t>
            </w:r>
            <w:r w:rsidRPr="00A073C6">
              <w:rPr>
                <w:rFonts w:eastAsia="標楷體" w:hint="eastAsia"/>
                <w:color w:val="000000" w:themeColor="text1"/>
              </w:rPr>
              <w:t>其</w:t>
            </w:r>
            <w:r w:rsidRPr="00A073C6">
              <w:rPr>
                <w:rFonts w:eastAsia="標楷體"/>
                <w:color w:val="000000" w:themeColor="text1"/>
              </w:rPr>
              <w:t>意見表達之權利，依循民主法治精神，不針對學生所發表內容或評論進行不當干預。</w:t>
            </w:r>
          </w:p>
        </w:tc>
      </w:tr>
      <w:tr w:rsidR="005C74B8" w:rsidRPr="00A073C6" w14:paraId="6D1653E6" w14:textId="77777777" w:rsidTr="008D7C11">
        <w:tc>
          <w:tcPr>
            <w:tcW w:w="5000" w:type="pct"/>
          </w:tcPr>
          <w:p w14:paraId="38F6BF51"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7-4</w:t>
            </w:r>
            <w:r w:rsidRPr="00A073C6">
              <w:rPr>
                <w:rFonts w:eastAsia="標楷體"/>
                <w:color w:val="000000" w:themeColor="text1"/>
              </w:rPr>
              <w:t>系所重要政策之形成，</w:t>
            </w:r>
            <w:r w:rsidRPr="00A073C6">
              <w:rPr>
                <w:rFonts w:eastAsia="標楷體" w:hint="eastAsia"/>
                <w:color w:val="000000" w:themeColor="text1"/>
              </w:rPr>
              <w:t>應</w:t>
            </w:r>
            <w:r w:rsidRPr="00A073C6">
              <w:rPr>
                <w:rFonts w:eastAsia="標楷體"/>
                <w:color w:val="000000" w:themeColor="text1"/>
              </w:rPr>
              <w:t>廣泛蒐集教職員工生的意見（如舉辦公聽會、意見調查等），進行理性溝通</w:t>
            </w:r>
            <w:r w:rsidRPr="00A073C6">
              <w:rPr>
                <w:rFonts w:eastAsia="標楷體" w:hint="eastAsia"/>
                <w:color w:val="000000" w:themeColor="text1"/>
              </w:rPr>
              <w:t>以形成公共的意見</w:t>
            </w:r>
            <w:r w:rsidRPr="00A073C6">
              <w:rPr>
                <w:rFonts w:eastAsia="標楷體"/>
                <w:color w:val="000000" w:themeColor="text1"/>
              </w:rPr>
              <w:t>。</w:t>
            </w:r>
          </w:p>
        </w:tc>
      </w:tr>
      <w:tr w:rsidR="005C74B8" w:rsidRPr="00A073C6" w14:paraId="14D21662" w14:textId="77777777" w:rsidTr="008D7C11">
        <w:tc>
          <w:tcPr>
            <w:tcW w:w="5000" w:type="pct"/>
          </w:tcPr>
          <w:p w14:paraId="0C9D97B8"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7-5</w:t>
            </w:r>
            <w:r w:rsidRPr="00A073C6">
              <w:rPr>
                <w:rFonts w:eastAsia="標楷體"/>
                <w:color w:val="000000" w:themeColor="text1"/>
              </w:rPr>
              <w:t>系所各項法規的訂定，應符合憲法、教育基本法、相關法律（如人權公約等）及基本人權的理念。</w:t>
            </w:r>
          </w:p>
        </w:tc>
      </w:tr>
      <w:tr w:rsidR="005C74B8" w:rsidRPr="00A073C6" w14:paraId="636FDC38" w14:textId="77777777" w:rsidTr="008D7C11">
        <w:tc>
          <w:tcPr>
            <w:tcW w:w="5000" w:type="pct"/>
          </w:tcPr>
          <w:p w14:paraId="5AB16B57"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7-6</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尊重人權教育本身也是人權，能積極提供教職員工生有關人權教育與人權議題的機會（如研討會、演</w:t>
            </w:r>
            <w:r w:rsidRPr="00A073C6">
              <w:rPr>
                <w:rFonts w:eastAsia="標楷體"/>
                <w:color w:val="000000" w:themeColor="text1"/>
              </w:rPr>
              <w:lastRenderedPageBreak/>
              <w:t>講、人權教育相關課程與活動等）或轉知相關資訊。</w:t>
            </w:r>
          </w:p>
        </w:tc>
      </w:tr>
      <w:tr w:rsidR="005C74B8" w:rsidRPr="00A073C6" w14:paraId="66CEACC5" w14:textId="77777777" w:rsidTr="008D7C11">
        <w:tc>
          <w:tcPr>
            <w:tcW w:w="5000" w:type="pct"/>
          </w:tcPr>
          <w:p w14:paraId="55603499" w14:textId="77777777" w:rsidR="005C74B8" w:rsidRPr="00A073C6" w:rsidRDefault="005C74B8" w:rsidP="008D7C11">
            <w:pPr>
              <w:rPr>
                <w:rFonts w:eastAsia="標楷體"/>
                <w:color w:val="000000" w:themeColor="text1"/>
              </w:rPr>
            </w:pPr>
            <w:r w:rsidRPr="00A073C6">
              <w:rPr>
                <w:rFonts w:eastAsia="標楷體" w:hint="eastAsia"/>
                <w:color w:val="000000" w:themeColor="text1"/>
              </w:rPr>
              <w:lastRenderedPageBreak/>
              <w:t>D</w:t>
            </w:r>
            <w:r w:rsidRPr="00A073C6">
              <w:rPr>
                <w:rFonts w:eastAsia="標楷體"/>
                <w:color w:val="000000" w:themeColor="text1"/>
              </w:rPr>
              <w:t>7-7</w:t>
            </w:r>
            <w:r w:rsidRPr="00A073C6">
              <w:rPr>
                <w:rFonts w:eastAsia="標楷體" w:hint="eastAsia"/>
                <w:color w:val="000000" w:themeColor="text1"/>
              </w:rPr>
              <w:t>教</w:t>
            </w:r>
            <w:r w:rsidRPr="00A073C6">
              <w:rPr>
                <w:rFonts w:eastAsia="標楷體"/>
                <w:color w:val="000000" w:themeColor="text1"/>
              </w:rPr>
              <w:t>職員工生如有違反人權</w:t>
            </w:r>
            <w:r w:rsidRPr="00A073C6">
              <w:rPr>
                <w:rFonts w:eastAsia="標楷體" w:hint="eastAsia"/>
                <w:color w:val="000000" w:themeColor="text1"/>
              </w:rPr>
              <w:t>的</w:t>
            </w:r>
            <w:r w:rsidRPr="00A073C6">
              <w:rPr>
                <w:rFonts w:eastAsia="標楷體"/>
                <w:color w:val="000000" w:themeColor="text1"/>
              </w:rPr>
              <w:t>行</w:t>
            </w:r>
            <w:r w:rsidRPr="00A073C6">
              <w:rPr>
                <w:rFonts w:eastAsia="標楷體" w:hint="eastAsia"/>
                <w:color w:val="000000" w:themeColor="text1"/>
              </w:rPr>
              <w:t>為</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主動積極輔導，</w:t>
            </w:r>
            <w:r w:rsidRPr="00A073C6">
              <w:rPr>
                <w:rFonts w:eastAsia="標楷體" w:hint="eastAsia"/>
                <w:color w:val="000000" w:themeColor="text1"/>
              </w:rPr>
              <w:t>協助</w:t>
            </w:r>
            <w:r w:rsidRPr="00A073C6">
              <w:rPr>
                <w:rFonts w:eastAsia="標楷體"/>
                <w:color w:val="000000" w:themeColor="text1"/>
              </w:rPr>
              <w:t>改變其認知、行</w:t>
            </w:r>
            <w:r w:rsidRPr="00A073C6">
              <w:rPr>
                <w:rFonts w:eastAsia="標楷體" w:hint="eastAsia"/>
                <w:color w:val="000000" w:themeColor="text1"/>
              </w:rPr>
              <w:t>為</w:t>
            </w:r>
            <w:r w:rsidRPr="00A073C6">
              <w:rPr>
                <w:rFonts w:eastAsia="標楷體"/>
                <w:color w:val="000000" w:themeColor="text1"/>
              </w:rPr>
              <w:t>及態度。</w:t>
            </w:r>
          </w:p>
        </w:tc>
      </w:tr>
      <w:tr w:rsidR="005C74B8" w:rsidRPr="00A073C6" w14:paraId="652F52B3" w14:textId="77777777" w:rsidTr="008D7C11">
        <w:tc>
          <w:tcPr>
            <w:tcW w:w="5000" w:type="pct"/>
            <w:shd w:val="clear" w:color="auto" w:fill="FFD966" w:themeFill="accent4" w:themeFillTint="99"/>
          </w:tcPr>
          <w:p w14:paraId="21C6DD95"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（八）權利維護與有效救濟</w:t>
            </w:r>
          </w:p>
        </w:tc>
      </w:tr>
      <w:tr w:rsidR="005C74B8" w:rsidRPr="00A073C6" w14:paraId="70D5DA82" w14:textId="77777777" w:rsidTr="008D7C11">
        <w:tc>
          <w:tcPr>
            <w:tcW w:w="5000" w:type="pct"/>
            <w:shd w:val="clear" w:color="auto" w:fill="FFF2CC" w:themeFill="accent4" w:themeFillTint="33"/>
          </w:tcPr>
          <w:p w14:paraId="6384985C"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8</w:t>
            </w:r>
            <w:r w:rsidRPr="00A073C6">
              <w:rPr>
                <w:rFonts w:eastAsia="標楷體" w:hint="eastAsia"/>
                <w:b/>
                <w:color w:val="000000" w:themeColor="text1"/>
              </w:rPr>
              <w:t>條：</w:t>
            </w:r>
            <w:r w:rsidRPr="00A073C6">
              <w:rPr>
                <w:rFonts w:ascii="新細明體" w:hAnsi="新細明體" w:hint="eastAsia"/>
                <w:b/>
                <w:color w:val="000000" w:themeColor="text1"/>
              </w:rPr>
              <w:t>「任何人當憲法或法律所賦予他的基本權利遭受侵害時，有權由合格的國家法庭對這種侵害行為作有效的補救。」</w:t>
            </w:r>
            <w:r w:rsidRPr="00A073C6">
              <w:rPr>
                <w:rFonts w:eastAsia="標楷體" w:hint="eastAsia"/>
                <w:b/>
                <w:color w:val="000000" w:themeColor="text1"/>
              </w:rPr>
              <w:t>所以，友善校園的人權環境，必須能積極地維護權利並提供有效的申訴救濟機制。</w:t>
            </w:r>
          </w:p>
        </w:tc>
      </w:tr>
      <w:tr w:rsidR="005C74B8" w:rsidRPr="00A073C6" w14:paraId="67DB0892" w14:textId="77777777" w:rsidTr="008D7C11">
        <w:tc>
          <w:tcPr>
            <w:tcW w:w="5000" w:type="pct"/>
          </w:tcPr>
          <w:p w14:paraId="572CAC4E" w14:textId="77777777" w:rsidR="005C74B8" w:rsidRPr="00A073C6" w:rsidRDefault="005C74B8"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-1</w:t>
            </w:r>
            <w:r w:rsidRPr="00A073C6">
              <w:rPr>
                <w:rFonts w:eastAsia="標楷體"/>
                <w:color w:val="000000" w:themeColor="text1"/>
              </w:rPr>
              <w:t>教職員工生應相互尊重彼此的身體</w:t>
            </w:r>
            <w:r w:rsidRPr="00A073C6">
              <w:rPr>
                <w:rFonts w:eastAsia="標楷體" w:hint="eastAsia"/>
                <w:color w:val="000000" w:themeColor="text1"/>
              </w:rPr>
              <w:t>與性</w:t>
            </w:r>
            <w:r w:rsidRPr="00A073C6">
              <w:rPr>
                <w:rFonts w:eastAsia="標楷體"/>
                <w:color w:val="000000" w:themeColor="text1"/>
              </w:rPr>
              <w:t>自主權、傾聽意見，確保其通報權利，預防</w:t>
            </w:r>
            <w:r w:rsidRPr="00A073C6">
              <w:rPr>
                <w:rFonts w:eastAsia="標楷體" w:hint="eastAsia"/>
                <w:color w:val="000000" w:themeColor="text1"/>
              </w:rPr>
              <w:t>性</w:t>
            </w:r>
            <w:r w:rsidRPr="00A073C6">
              <w:rPr>
                <w:rFonts w:eastAsia="標楷體"/>
                <w:color w:val="000000" w:themeColor="text1"/>
              </w:rPr>
              <w:t>騷擾、</w:t>
            </w:r>
            <w:r w:rsidRPr="00A073C6">
              <w:rPr>
                <w:rFonts w:eastAsia="標楷體" w:hint="eastAsia"/>
                <w:color w:val="000000" w:themeColor="text1"/>
              </w:rPr>
              <w:t>性</w:t>
            </w:r>
            <w:r w:rsidRPr="00A073C6">
              <w:rPr>
                <w:rFonts w:eastAsia="標楷體"/>
                <w:color w:val="000000" w:themeColor="text1"/>
              </w:rPr>
              <w:t>侵害、</w:t>
            </w:r>
            <w:proofErr w:type="gramStart"/>
            <w:r w:rsidRPr="00A073C6">
              <w:rPr>
                <w:rFonts w:eastAsia="標楷體" w:hint="eastAsia"/>
                <w:color w:val="000000" w:themeColor="text1"/>
              </w:rPr>
              <w:t>性</w:t>
            </w:r>
            <w:r w:rsidRPr="00A073C6">
              <w:rPr>
                <w:rFonts w:eastAsia="標楷體"/>
                <w:color w:val="000000" w:themeColor="text1"/>
              </w:rPr>
              <w:t>霸凌</w:t>
            </w:r>
            <w:proofErr w:type="gramEnd"/>
            <w:r w:rsidRPr="00A073C6">
              <w:rPr>
                <w:rFonts w:eastAsia="標楷體"/>
                <w:color w:val="000000" w:themeColor="text1"/>
              </w:rPr>
              <w:t>等情事。</w:t>
            </w:r>
          </w:p>
        </w:tc>
      </w:tr>
      <w:tr w:rsidR="005C74B8" w:rsidRPr="00A073C6" w14:paraId="59BBDBB5" w14:textId="77777777" w:rsidTr="008D7C11">
        <w:tc>
          <w:tcPr>
            <w:tcW w:w="5000" w:type="pct"/>
          </w:tcPr>
          <w:p w14:paraId="58E4B9E1" w14:textId="77777777" w:rsidR="005C74B8" w:rsidRPr="00A073C6" w:rsidRDefault="005C74B8"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-2</w:t>
            </w:r>
            <w:r w:rsidRPr="00A073C6">
              <w:rPr>
                <w:rFonts w:eastAsia="標楷體"/>
                <w:color w:val="000000" w:themeColor="text1"/>
              </w:rPr>
              <w:t>系所對於</w:t>
            </w:r>
            <w:proofErr w:type="gramStart"/>
            <w:r w:rsidRPr="00A073C6">
              <w:rPr>
                <w:rFonts w:eastAsia="標楷體"/>
                <w:color w:val="000000" w:themeColor="text1"/>
              </w:rPr>
              <w:t>攸</w:t>
            </w:r>
            <w:proofErr w:type="gramEnd"/>
            <w:r w:rsidRPr="00A073C6">
              <w:rPr>
                <w:rFonts w:eastAsia="標楷體"/>
                <w:color w:val="000000" w:themeColor="text1"/>
              </w:rPr>
              <w:t>關學生權利事項，</w:t>
            </w:r>
            <w:r w:rsidRPr="00A073C6">
              <w:rPr>
                <w:rFonts w:eastAsia="標楷體" w:hint="eastAsia"/>
                <w:color w:val="000000" w:themeColor="text1"/>
              </w:rPr>
              <w:t>應</w:t>
            </w:r>
            <w:r w:rsidRPr="00A073C6">
              <w:rPr>
                <w:rFonts w:eastAsia="標楷體"/>
                <w:color w:val="000000" w:themeColor="text1"/>
              </w:rPr>
              <w:t>制定規章保障，並以學生最佳利益原則，提供有效救濟機制。</w:t>
            </w:r>
          </w:p>
        </w:tc>
      </w:tr>
      <w:tr w:rsidR="005C74B8" w:rsidRPr="00A073C6" w14:paraId="71DB603E" w14:textId="77777777" w:rsidTr="008D7C11">
        <w:tc>
          <w:tcPr>
            <w:tcW w:w="5000" w:type="pct"/>
          </w:tcPr>
          <w:p w14:paraId="16E888F8" w14:textId="77777777" w:rsidR="005C74B8" w:rsidRPr="00A073C6" w:rsidRDefault="005C74B8"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-3</w:t>
            </w:r>
            <w:r w:rsidRPr="00A073C6">
              <w:rPr>
                <w:rFonts w:eastAsia="標楷體"/>
                <w:color w:val="000000" w:themeColor="text1"/>
              </w:rPr>
              <w:t>系所對於教職員工生，</w:t>
            </w:r>
            <w:r w:rsidRPr="00A073C6">
              <w:rPr>
                <w:rFonts w:eastAsia="標楷體" w:hint="eastAsia"/>
                <w:color w:val="000000" w:themeColor="text1"/>
              </w:rPr>
              <w:t>應</w:t>
            </w:r>
            <w:r w:rsidRPr="00A073C6">
              <w:rPr>
                <w:rFonts w:eastAsia="標楷體"/>
                <w:color w:val="000000" w:themeColor="text1"/>
              </w:rPr>
              <w:t>建立意見表達之管道及問題回應機制（含</w:t>
            </w:r>
            <w:r w:rsidRPr="00A073C6">
              <w:rPr>
                <w:rFonts w:eastAsia="標楷體" w:hint="eastAsia"/>
                <w:color w:val="000000" w:themeColor="text1"/>
              </w:rPr>
              <w:t>與其權益</w:t>
            </w:r>
            <w:r w:rsidRPr="00A073C6">
              <w:rPr>
                <w:rFonts w:eastAsia="標楷體"/>
                <w:color w:val="000000" w:themeColor="text1"/>
              </w:rPr>
              <w:t>相關</w:t>
            </w:r>
            <w:r w:rsidRPr="00A073C6">
              <w:rPr>
                <w:rFonts w:eastAsia="標楷體" w:hint="eastAsia"/>
                <w:color w:val="000000" w:themeColor="text1"/>
              </w:rPr>
              <w:t>之</w:t>
            </w:r>
            <w:r w:rsidRPr="00A073C6">
              <w:rPr>
                <w:rFonts w:eastAsia="標楷體"/>
                <w:color w:val="000000" w:themeColor="text1"/>
              </w:rPr>
              <w:t>會議</w:t>
            </w:r>
            <w:r w:rsidRPr="00A073C6">
              <w:rPr>
                <w:rFonts w:eastAsia="標楷體" w:hint="eastAsia"/>
                <w:color w:val="000000" w:themeColor="text1"/>
              </w:rPr>
              <w:t>能</w:t>
            </w:r>
            <w:r w:rsidRPr="00A073C6">
              <w:rPr>
                <w:rFonts w:eastAsia="標楷體"/>
                <w:color w:val="000000" w:themeColor="text1"/>
              </w:rPr>
              <w:t>邀請</w:t>
            </w:r>
            <w:r w:rsidRPr="00A073C6">
              <w:rPr>
                <w:rFonts w:eastAsia="標楷體" w:hint="eastAsia"/>
                <w:color w:val="000000" w:themeColor="text1"/>
              </w:rPr>
              <w:t>相關當事人</w:t>
            </w:r>
            <w:r w:rsidRPr="00A073C6">
              <w:rPr>
                <w:rFonts w:eastAsia="標楷體"/>
                <w:color w:val="000000" w:themeColor="text1"/>
              </w:rPr>
              <w:t>出席）。</w:t>
            </w:r>
          </w:p>
        </w:tc>
      </w:tr>
      <w:tr w:rsidR="005C74B8" w:rsidRPr="00A073C6" w14:paraId="393437BC" w14:textId="77777777" w:rsidTr="008D7C11">
        <w:tc>
          <w:tcPr>
            <w:tcW w:w="5000" w:type="pct"/>
          </w:tcPr>
          <w:p w14:paraId="080815AD" w14:textId="77777777" w:rsidR="005C74B8" w:rsidRPr="00A073C6" w:rsidRDefault="005C74B8"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-4</w:t>
            </w:r>
            <w:r w:rsidRPr="00A073C6">
              <w:rPr>
                <w:rFonts w:eastAsia="標楷體"/>
                <w:color w:val="000000" w:themeColor="text1"/>
              </w:rPr>
              <w:t>系所應建立各種管道告知學生權益、重要訊息與相關規定（如選課、就學資源、活動與場地申請、權利救濟等）。</w:t>
            </w:r>
          </w:p>
        </w:tc>
      </w:tr>
      <w:tr w:rsidR="005C74B8" w:rsidRPr="00A073C6" w14:paraId="0CCE2C0A" w14:textId="77777777" w:rsidTr="008D7C11">
        <w:tc>
          <w:tcPr>
            <w:tcW w:w="5000" w:type="pct"/>
          </w:tcPr>
          <w:p w14:paraId="234AEF61" w14:textId="77777777" w:rsidR="005C74B8" w:rsidRPr="00A073C6" w:rsidRDefault="005C74B8" w:rsidP="008D7C11">
            <w:pPr>
              <w:rPr>
                <w:rFonts w:eastAsia="標楷體"/>
                <w:color w:val="000000" w:themeColor="text1"/>
              </w:rPr>
            </w:pPr>
            <w:r w:rsidRPr="00A073C6">
              <w:rPr>
                <w:rFonts w:eastAsia="標楷體" w:hint="eastAsia"/>
                <w:color w:val="000000" w:themeColor="text1"/>
              </w:rPr>
              <w:t>D8</w:t>
            </w:r>
            <w:r w:rsidRPr="00A073C6">
              <w:rPr>
                <w:rFonts w:eastAsia="標楷體"/>
                <w:color w:val="000000" w:themeColor="text1"/>
              </w:rPr>
              <w:t>-5</w:t>
            </w:r>
            <w:r w:rsidRPr="00A073C6">
              <w:rPr>
                <w:rFonts w:eastAsia="標楷體"/>
                <w:color w:val="000000" w:themeColor="text1"/>
              </w:rPr>
              <w:t>系所</w:t>
            </w:r>
            <w:r w:rsidRPr="00A073C6">
              <w:rPr>
                <w:rFonts w:eastAsia="標楷體" w:hint="eastAsia"/>
                <w:color w:val="000000" w:themeColor="text1"/>
              </w:rPr>
              <w:t>應</w:t>
            </w:r>
            <w:r w:rsidRPr="00A073C6">
              <w:rPr>
                <w:rFonts w:eastAsia="標楷體"/>
                <w:color w:val="000000" w:themeColor="text1"/>
              </w:rPr>
              <w:t>充分告知</w:t>
            </w:r>
            <w:r w:rsidRPr="00A073C6">
              <w:rPr>
                <w:rFonts w:eastAsia="標楷體" w:hint="eastAsia"/>
                <w:color w:val="000000" w:themeColor="text1"/>
              </w:rPr>
              <w:t>教職員工生其</w:t>
            </w:r>
            <w:r w:rsidRPr="00A073C6">
              <w:rPr>
                <w:rFonts w:eastAsia="標楷體"/>
                <w:color w:val="000000" w:themeColor="text1"/>
              </w:rPr>
              <w:t>權利維護（申訴）及紛爭解決（如調解、仲裁）等機制。</w:t>
            </w:r>
          </w:p>
        </w:tc>
      </w:tr>
      <w:tr w:rsidR="005C74B8" w:rsidRPr="00A073C6" w14:paraId="25BA593B" w14:textId="77777777" w:rsidTr="008D7C11">
        <w:tc>
          <w:tcPr>
            <w:tcW w:w="5000" w:type="pct"/>
            <w:shd w:val="clear" w:color="auto" w:fill="FFD966" w:themeFill="accent4" w:themeFillTint="99"/>
          </w:tcPr>
          <w:p w14:paraId="5C7C4044"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（九）</w:t>
            </w:r>
            <w:r w:rsidRPr="00A073C6">
              <w:rPr>
                <w:rFonts w:eastAsia="標楷體"/>
                <w:b/>
                <w:color w:val="000000" w:themeColor="text1"/>
              </w:rPr>
              <w:t>友善校園環境的肯認</w:t>
            </w:r>
          </w:p>
        </w:tc>
      </w:tr>
      <w:tr w:rsidR="005C74B8" w:rsidRPr="00A073C6" w14:paraId="40BFC595" w14:textId="77777777" w:rsidTr="008D7C11">
        <w:tc>
          <w:tcPr>
            <w:tcW w:w="5000" w:type="pct"/>
            <w:shd w:val="clear" w:color="auto" w:fill="FFF2CC" w:themeFill="accent4" w:themeFillTint="33"/>
          </w:tcPr>
          <w:p w14:paraId="78FDEED1" w14:textId="77777777" w:rsidR="005C74B8" w:rsidRPr="00A073C6" w:rsidRDefault="005C74B8" w:rsidP="008D7C11">
            <w:pPr>
              <w:rPr>
                <w:rFonts w:eastAsia="標楷體"/>
                <w:color w:val="000000" w:themeColor="text1"/>
              </w:rPr>
            </w:pPr>
            <w:r w:rsidRPr="00A073C6">
              <w:rPr>
                <w:rFonts w:eastAsia="標楷體" w:hint="eastAsia"/>
                <w:b/>
                <w:color w:val="000000" w:themeColor="text1"/>
              </w:rPr>
              <w:t>世界人權宣言第</w:t>
            </w:r>
            <w:r w:rsidRPr="00A073C6">
              <w:rPr>
                <w:rFonts w:eastAsia="標楷體" w:hint="eastAsia"/>
                <w:b/>
                <w:color w:val="000000" w:themeColor="text1"/>
              </w:rPr>
              <w:t>2</w:t>
            </w:r>
            <w:r w:rsidRPr="00A073C6">
              <w:rPr>
                <w:rFonts w:eastAsia="標楷體"/>
                <w:b/>
                <w:color w:val="000000" w:themeColor="text1"/>
              </w:rPr>
              <w:t>8</w:t>
            </w:r>
            <w:r w:rsidRPr="00A073C6">
              <w:rPr>
                <w:rFonts w:eastAsia="標楷體" w:hint="eastAsia"/>
                <w:b/>
                <w:color w:val="000000" w:themeColor="text1"/>
              </w:rPr>
              <w:t>條：</w:t>
            </w:r>
            <w:r w:rsidRPr="00A073C6">
              <w:rPr>
                <w:rFonts w:ascii="新細明體" w:hAnsi="新細明體" w:hint="eastAsia"/>
                <w:b/>
                <w:color w:val="000000" w:themeColor="text1"/>
              </w:rPr>
              <w:t>「人人有權有要求一種社會和國際的秩序，在這種秩序中，本宣言所載的權利和自由能獲得充分實現。」</w:t>
            </w:r>
            <w:r w:rsidRPr="00A073C6">
              <w:rPr>
                <w:rFonts w:eastAsia="標楷體" w:hint="eastAsia"/>
                <w:b/>
                <w:color w:val="000000" w:themeColor="text1"/>
              </w:rPr>
              <w:t>因此，友善校園的人權環境，必須力求建立如此的環境能確實的建立並獲得社群成員的認可。</w:t>
            </w:r>
          </w:p>
        </w:tc>
      </w:tr>
      <w:tr w:rsidR="005C74B8" w:rsidRPr="00A073C6" w14:paraId="1370DB60" w14:textId="77777777" w:rsidTr="008D7C11">
        <w:tc>
          <w:tcPr>
            <w:tcW w:w="5000" w:type="pct"/>
          </w:tcPr>
          <w:p w14:paraId="180BB023"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9-1</w:t>
            </w:r>
            <w:r w:rsidRPr="00A073C6">
              <w:rPr>
                <w:rFonts w:eastAsia="標楷體" w:hint="eastAsia"/>
                <w:color w:val="000000" w:themeColor="text1"/>
              </w:rPr>
              <w:t>系</w:t>
            </w:r>
            <w:r w:rsidRPr="00A073C6">
              <w:rPr>
                <w:rFonts w:eastAsia="標楷體"/>
                <w:color w:val="000000" w:themeColor="text1"/>
              </w:rPr>
              <w:t>所的環境或措施讓我充分感受被理解與尊重。</w:t>
            </w:r>
          </w:p>
        </w:tc>
      </w:tr>
      <w:tr w:rsidR="005C74B8" w:rsidRPr="00A073C6" w14:paraId="74FBAE4B" w14:textId="77777777" w:rsidTr="008D7C11">
        <w:tc>
          <w:tcPr>
            <w:tcW w:w="5000" w:type="pct"/>
          </w:tcPr>
          <w:p w14:paraId="6B9CAF3D"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9-2</w:t>
            </w:r>
            <w:r w:rsidRPr="00A073C6">
              <w:rPr>
                <w:rFonts w:eastAsia="標楷體"/>
                <w:color w:val="000000" w:themeColor="text1"/>
              </w:rPr>
              <w:t>系所的環境或措施讓我認同自己是</w:t>
            </w:r>
            <w:r w:rsidRPr="00A073C6">
              <w:rPr>
                <w:rFonts w:eastAsia="標楷體" w:hint="eastAsia"/>
                <w:color w:val="000000" w:themeColor="text1"/>
              </w:rPr>
              <w:t>系所</w:t>
            </w:r>
            <w:r w:rsidRPr="00A073C6">
              <w:rPr>
                <w:rFonts w:eastAsia="標楷體"/>
                <w:color w:val="000000" w:themeColor="text1"/>
              </w:rPr>
              <w:t>中的</w:t>
            </w:r>
            <w:proofErr w:type="gramStart"/>
            <w:r w:rsidRPr="00A073C6">
              <w:rPr>
                <w:rFonts w:eastAsia="標楷體"/>
                <w:color w:val="000000" w:themeColor="text1"/>
              </w:rPr>
              <w:t>一</w:t>
            </w:r>
            <w:proofErr w:type="gramEnd"/>
            <w:r w:rsidRPr="00A073C6">
              <w:rPr>
                <w:rFonts w:eastAsia="標楷體"/>
                <w:color w:val="000000" w:themeColor="text1"/>
              </w:rPr>
              <w:t>份子，並勇於展現自我。</w:t>
            </w:r>
          </w:p>
        </w:tc>
      </w:tr>
      <w:tr w:rsidR="005C74B8" w:rsidRPr="00A073C6" w14:paraId="05F7E0F1" w14:textId="77777777" w:rsidTr="008D7C11">
        <w:tc>
          <w:tcPr>
            <w:tcW w:w="5000" w:type="pct"/>
          </w:tcPr>
          <w:p w14:paraId="765A6C41"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9-3</w:t>
            </w:r>
            <w:r w:rsidRPr="00A073C6">
              <w:rPr>
                <w:rFonts w:eastAsia="標楷體"/>
                <w:color w:val="000000" w:themeColor="text1"/>
              </w:rPr>
              <w:t>如果「</w:t>
            </w:r>
            <w:r w:rsidRPr="00A073C6">
              <w:rPr>
                <w:rFonts w:eastAsia="標楷體"/>
                <w:color w:val="000000" w:themeColor="text1"/>
              </w:rPr>
              <w:t>1</w:t>
            </w:r>
            <w:r w:rsidRPr="00A073C6">
              <w:rPr>
                <w:rFonts w:eastAsia="標楷體"/>
                <w:color w:val="000000" w:themeColor="text1"/>
              </w:rPr>
              <w:t>」分表示最</w:t>
            </w:r>
            <w:proofErr w:type="gramStart"/>
            <w:r w:rsidRPr="00A073C6">
              <w:rPr>
                <w:rFonts w:eastAsia="標楷體"/>
                <w:color w:val="000000" w:themeColor="text1"/>
              </w:rPr>
              <w:t>不</w:t>
            </w:r>
            <w:proofErr w:type="gramEnd"/>
            <w:r w:rsidRPr="00A073C6">
              <w:rPr>
                <w:rFonts w:eastAsia="標楷體"/>
                <w:color w:val="000000" w:themeColor="text1"/>
              </w:rPr>
              <w:t>友善，</w:t>
            </w:r>
            <w:r w:rsidRPr="00A073C6">
              <w:rPr>
                <w:rFonts w:eastAsia="標楷體"/>
                <w:color w:val="000000" w:themeColor="text1"/>
              </w:rPr>
              <w:t xml:space="preserve"> </w:t>
            </w:r>
            <w:r w:rsidRPr="00A073C6">
              <w:rPr>
                <w:rFonts w:eastAsia="標楷體"/>
                <w:color w:val="000000" w:themeColor="text1"/>
              </w:rPr>
              <w:t>「</w:t>
            </w:r>
            <w:r w:rsidRPr="00A073C6">
              <w:rPr>
                <w:rFonts w:eastAsia="標楷體"/>
                <w:color w:val="000000" w:themeColor="text1"/>
              </w:rPr>
              <w:t>100</w:t>
            </w:r>
            <w:r w:rsidRPr="00A073C6">
              <w:rPr>
                <w:rFonts w:eastAsia="標楷體"/>
                <w:color w:val="000000" w:themeColor="text1"/>
              </w:rPr>
              <w:t>」分表示最友善，目前</w:t>
            </w:r>
            <w:r w:rsidRPr="00A073C6">
              <w:rPr>
                <w:rFonts w:eastAsia="標楷體" w:hint="eastAsia"/>
                <w:color w:val="000000" w:themeColor="text1"/>
              </w:rPr>
              <w:t>我覺得系</w:t>
            </w:r>
            <w:r w:rsidRPr="00A073C6">
              <w:rPr>
                <w:rFonts w:eastAsia="標楷體"/>
                <w:color w:val="000000" w:themeColor="text1"/>
              </w:rPr>
              <w:t>所營造的生活或工作環境的友善程度是幾分？（</w:t>
            </w:r>
            <w:r w:rsidRPr="00A073C6">
              <w:rPr>
                <w:rFonts w:eastAsia="標楷體"/>
                <w:color w:val="000000" w:themeColor="text1"/>
              </w:rPr>
              <w:t>60</w:t>
            </w:r>
            <w:r w:rsidRPr="00A073C6">
              <w:rPr>
                <w:rFonts w:eastAsia="標楷體"/>
                <w:color w:val="000000" w:themeColor="text1"/>
              </w:rPr>
              <w:t>分為及格）</w:t>
            </w:r>
          </w:p>
        </w:tc>
      </w:tr>
      <w:tr w:rsidR="005C74B8" w:rsidRPr="00A073C6" w14:paraId="0D978B25" w14:textId="77777777" w:rsidTr="008D7C11">
        <w:tc>
          <w:tcPr>
            <w:tcW w:w="5000" w:type="pct"/>
          </w:tcPr>
          <w:p w14:paraId="117D439D" w14:textId="77777777" w:rsidR="005C74B8" w:rsidRPr="00A073C6" w:rsidRDefault="005C74B8" w:rsidP="008D7C11">
            <w:pPr>
              <w:rPr>
                <w:rFonts w:eastAsia="標楷體"/>
                <w:color w:val="000000" w:themeColor="text1"/>
              </w:rPr>
            </w:pPr>
            <w:r w:rsidRPr="00A073C6">
              <w:rPr>
                <w:rFonts w:eastAsia="標楷體" w:hint="eastAsia"/>
                <w:color w:val="000000" w:themeColor="text1"/>
              </w:rPr>
              <w:t>D</w:t>
            </w:r>
            <w:r w:rsidRPr="00A073C6">
              <w:rPr>
                <w:rFonts w:eastAsia="標楷體"/>
                <w:color w:val="000000" w:themeColor="text1"/>
              </w:rPr>
              <w:t>9-4</w:t>
            </w:r>
            <w:r w:rsidRPr="00A073C6">
              <w:rPr>
                <w:rFonts w:eastAsia="標楷體"/>
                <w:color w:val="000000" w:themeColor="text1"/>
              </w:rPr>
              <w:t>如果「</w:t>
            </w:r>
            <w:r w:rsidRPr="00A073C6">
              <w:rPr>
                <w:rFonts w:eastAsia="標楷體"/>
                <w:color w:val="000000" w:themeColor="text1"/>
              </w:rPr>
              <w:t>1</w:t>
            </w:r>
            <w:r w:rsidRPr="00A073C6">
              <w:rPr>
                <w:rFonts w:eastAsia="標楷體"/>
                <w:color w:val="000000" w:themeColor="text1"/>
              </w:rPr>
              <w:t>」分表示最</w:t>
            </w:r>
            <w:proofErr w:type="gramStart"/>
            <w:r w:rsidRPr="00A073C6">
              <w:rPr>
                <w:rFonts w:eastAsia="標楷體"/>
                <w:color w:val="000000" w:themeColor="text1"/>
              </w:rPr>
              <w:t>不</w:t>
            </w:r>
            <w:proofErr w:type="gramEnd"/>
            <w:r w:rsidRPr="00A073C6">
              <w:rPr>
                <w:rFonts w:eastAsia="標楷體"/>
                <w:color w:val="000000" w:themeColor="text1"/>
              </w:rPr>
              <w:t>友善，</w:t>
            </w:r>
            <w:r w:rsidRPr="00A073C6">
              <w:rPr>
                <w:rFonts w:eastAsia="標楷體"/>
                <w:color w:val="000000" w:themeColor="text1"/>
              </w:rPr>
              <w:t xml:space="preserve"> </w:t>
            </w:r>
            <w:r w:rsidRPr="00A073C6">
              <w:rPr>
                <w:rFonts w:eastAsia="標楷體"/>
                <w:color w:val="000000" w:themeColor="text1"/>
              </w:rPr>
              <w:t>「</w:t>
            </w:r>
            <w:r w:rsidRPr="00A073C6">
              <w:rPr>
                <w:rFonts w:eastAsia="標楷體"/>
                <w:color w:val="000000" w:themeColor="text1"/>
              </w:rPr>
              <w:t>100</w:t>
            </w:r>
            <w:r w:rsidRPr="00A073C6">
              <w:rPr>
                <w:rFonts w:eastAsia="標楷體"/>
                <w:color w:val="000000" w:themeColor="text1"/>
              </w:rPr>
              <w:t>」分表示最友善，</w:t>
            </w:r>
            <w:r w:rsidRPr="00A073C6">
              <w:rPr>
                <w:rFonts w:eastAsia="標楷體" w:hint="eastAsia"/>
                <w:color w:val="000000" w:themeColor="text1"/>
              </w:rPr>
              <w:t>在系上</w:t>
            </w:r>
            <w:r w:rsidRPr="00A073C6">
              <w:rPr>
                <w:rFonts w:eastAsia="標楷體"/>
                <w:color w:val="000000" w:themeColor="text1"/>
              </w:rPr>
              <w:t>目前</w:t>
            </w:r>
            <w:r w:rsidRPr="00A073C6">
              <w:rPr>
                <w:rFonts w:eastAsia="標楷體" w:hint="eastAsia"/>
                <w:color w:val="000000" w:themeColor="text1"/>
              </w:rPr>
              <w:t>自己</w:t>
            </w:r>
            <w:r w:rsidRPr="00A073C6">
              <w:rPr>
                <w:rFonts w:eastAsia="標楷體"/>
                <w:color w:val="000000" w:themeColor="text1"/>
              </w:rPr>
              <w:t>對他人所展現的友善程度是幾分？（</w:t>
            </w:r>
            <w:r w:rsidRPr="00A073C6">
              <w:rPr>
                <w:rFonts w:eastAsia="標楷體"/>
                <w:color w:val="000000" w:themeColor="text1"/>
              </w:rPr>
              <w:t>60</w:t>
            </w:r>
            <w:r w:rsidRPr="00A073C6">
              <w:rPr>
                <w:rFonts w:eastAsia="標楷體"/>
                <w:color w:val="000000" w:themeColor="text1"/>
              </w:rPr>
              <w:t>分為及格）</w:t>
            </w:r>
          </w:p>
        </w:tc>
      </w:tr>
    </w:tbl>
    <w:p w14:paraId="6E45E02B" w14:textId="77777777" w:rsidR="00E66EA4" w:rsidRPr="005C74B8" w:rsidRDefault="00E66EA4" w:rsidP="005C74B8"/>
    <w:sectPr w:rsidR="00E66EA4" w:rsidRPr="005C74B8" w:rsidSect="00FC18E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919A9"/>
    <w:multiLevelType w:val="hybridMultilevel"/>
    <w:tmpl w:val="4A82EE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EF"/>
    <w:rsid w:val="0014308F"/>
    <w:rsid w:val="005C74B8"/>
    <w:rsid w:val="00DD5BB0"/>
    <w:rsid w:val="00E66EA4"/>
    <w:rsid w:val="00FC18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9B97"/>
  <w15:chartTrackingRefBased/>
  <w15:docId w15:val="{F34E91A9-3E86-483B-B793-72ECA4A3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EF"/>
    <w:pPr>
      <w:widowControl w:val="0"/>
    </w:pPr>
    <w:rPr>
      <w:rFonts w:ascii="Times New Roman" w:eastAsia="新細明體" w:hAnsi="Times New Roman" w:cs="Times New Roman"/>
      <w:szCs w:val="20"/>
    </w:rPr>
  </w:style>
  <w:style w:type="paragraph" w:styleId="3">
    <w:name w:val="heading 3"/>
    <w:basedOn w:val="a"/>
    <w:next w:val="a"/>
    <w:link w:val="30"/>
    <w:semiHidden/>
    <w:unhideWhenUsed/>
    <w:qFormat/>
    <w:rsid w:val="00FC18E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semiHidden/>
    <w:rsid w:val="00FC18EF"/>
    <w:rPr>
      <w:rFonts w:asciiTheme="majorHAnsi" w:eastAsiaTheme="majorEastAsia" w:hAnsiTheme="majorHAnsi" w:cstheme="majorBidi"/>
      <w:b/>
      <w:bCs/>
      <w:sz w:val="36"/>
      <w:szCs w:val="36"/>
    </w:rPr>
  </w:style>
  <w:style w:type="table" w:styleId="a3">
    <w:name w:val="Table Grid"/>
    <w:basedOn w:val="a1"/>
    <w:uiPriority w:val="39"/>
    <w:rsid w:val="00FC18E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C18EF"/>
    <w:pPr>
      <w:ind w:leftChars="200" w:left="480"/>
    </w:pPr>
    <w:rPr>
      <w:rFonts w:ascii="Calibri" w:eastAsia="微軟正黑體" w:hAnsi="Calibri"/>
      <w:szCs w:val="22"/>
    </w:rPr>
  </w:style>
  <w:style w:type="character" w:customStyle="1" w:styleId="a5">
    <w:name w:val="清單段落 字元"/>
    <w:link w:val="a4"/>
    <w:uiPriority w:val="34"/>
    <w:rsid w:val="00FC18EF"/>
    <w:rPr>
      <w:rFonts w:ascii="Calibri" w:eastAsia="微軟正黑體" w:hAnsi="Calibri" w:cs="Times New Roman"/>
    </w:rPr>
  </w:style>
  <w:style w:type="paragraph" w:styleId="a6">
    <w:name w:val="Plain Text"/>
    <w:basedOn w:val="a"/>
    <w:link w:val="a7"/>
    <w:rsid w:val="005C74B8"/>
    <w:rPr>
      <w:rFonts w:ascii="細明體" w:eastAsia="細明體" w:hAnsi="Courier New" w:cs="Courier New"/>
      <w:szCs w:val="24"/>
    </w:rPr>
  </w:style>
  <w:style w:type="character" w:customStyle="1" w:styleId="a7">
    <w:name w:val="純文字 字元"/>
    <w:basedOn w:val="a0"/>
    <w:link w:val="a6"/>
    <w:rsid w:val="005C74B8"/>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周筱薇</dc:creator>
  <cp:keywords/>
  <dc:description/>
  <cp:lastModifiedBy>周筱薇</cp:lastModifiedBy>
  <cp:revision>2</cp:revision>
  <dcterms:created xsi:type="dcterms:W3CDTF">2024-12-31T02:51:00Z</dcterms:created>
  <dcterms:modified xsi:type="dcterms:W3CDTF">2024-12-31T02:51:00Z</dcterms:modified>
</cp:coreProperties>
</file>